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7F3F3" w14:textId="77777777" w:rsidR="00E8501F" w:rsidRDefault="00E8501F">
      <w:pPr>
        <w:pStyle w:val="Title"/>
      </w:pPr>
      <w:bookmarkStart w:id="0" w:name="_mjfzvmya55ct"/>
      <w:bookmarkEnd w:id="0"/>
    </w:p>
    <w:p w14:paraId="712696BA" w14:textId="77777777" w:rsidR="00E8501F" w:rsidRDefault="00E8501F"/>
    <w:p w14:paraId="70715B86" w14:textId="77777777" w:rsidR="00E8501F" w:rsidRDefault="00000000">
      <w:r>
        <w:br w:type="page"/>
      </w:r>
    </w:p>
    <w:p w14:paraId="47D10A8E" w14:textId="77777777" w:rsidR="00E8501F" w:rsidRDefault="00000000">
      <w:pPr>
        <w:pStyle w:val="Title"/>
      </w:pPr>
      <w:bookmarkStart w:id="1" w:name="_5sio5mshmmve"/>
      <w:bookmarkEnd w:id="1"/>
      <w:r>
        <w:lastRenderedPageBreak/>
        <w:t xml:space="preserve">Créer des interventions sensibles aux conflits </w:t>
      </w:r>
    </w:p>
    <w:p w14:paraId="398ED290" w14:textId="77777777" w:rsidR="00E8501F" w:rsidRDefault="00000000">
      <w:pPr>
        <w:pStyle w:val="Heading1"/>
      </w:pPr>
      <w:bookmarkStart w:id="2" w:name="_yuivyqwlnrp9"/>
      <w:bookmarkEnd w:id="2"/>
      <w:r>
        <w:t>Guide de l’animateur - Personnel de mise en œuvre</w:t>
      </w:r>
    </w:p>
    <w:p w14:paraId="3730A426" w14:textId="77777777" w:rsidR="00E8501F" w:rsidRDefault="00E8501F">
      <w:pPr>
        <w:pStyle w:val="Subtitle"/>
      </w:pPr>
      <w:bookmarkStart w:id="3" w:name="_27cbhpe40zf7"/>
      <w:bookmarkEnd w:id="3"/>
    </w:p>
    <w:p w14:paraId="6016045E" w14:textId="77777777" w:rsidR="00E8501F" w:rsidRDefault="00E8501F">
      <w:pPr>
        <w:pStyle w:val="Subtitle"/>
      </w:pPr>
      <w:bookmarkStart w:id="4" w:name="_wngwfzpl7a9e"/>
      <w:bookmarkEnd w:id="4"/>
    </w:p>
    <w:p w14:paraId="47B27DB0" w14:textId="77777777" w:rsidR="00E8501F" w:rsidRDefault="00E8501F"/>
    <w:p w14:paraId="258CA63A" w14:textId="77777777" w:rsidR="00E8501F" w:rsidRDefault="00E8501F"/>
    <w:p w14:paraId="1FD1B805" w14:textId="77777777" w:rsidR="00E8501F" w:rsidRDefault="00000000">
      <w:pPr>
        <w:pStyle w:val="Title"/>
      </w:pPr>
      <w:bookmarkStart w:id="5" w:name="_p7bglpt5wt7g"/>
      <w:bookmarkEnd w:id="5"/>
      <w:r>
        <w:br w:type="page"/>
      </w:r>
    </w:p>
    <w:p w14:paraId="4B8D4D17" w14:textId="77777777" w:rsidR="00E8501F" w:rsidRDefault="00000000">
      <w:pPr>
        <w:pStyle w:val="Heading1"/>
      </w:pPr>
      <w:bookmarkStart w:id="6" w:name="_f1b0oajmpiyr"/>
      <w:bookmarkEnd w:id="6"/>
      <w:r>
        <w:lastRenderedPageBreak/>
        <w:t>Table des matières</w:t>
      </w:r>
    </w:p>
    <w:sdt>
      <w:sdtPr>
        <w:id w:val="445816882"/>
        <w:docPartObj>
          <w:docPartGallery w:val="Table of Contents"/>
          <w:docPartUnique/>
        </w:docPartObj>
      </w:sdtPr>
      <w:sdtContent>
        <w:p w14:paraId="06D34AD1" w14:textId="77777777" w:rsidR="00E8501F" w:rsidRDefault="00000000">
          <w:pPr>
            <w:tabs>
              <w:tab w:val="right" w:pos="9360"/>
            </w:tabs>
            <w:spacing w:before="200" w:line="240" w:lineRule="auto"/>
            <w:rPr>
              <w:b/>
              <w:noProof/>
              <w:color w:val="CE0E2D"/>
            </w:rPr>
          </w:pPr>
          <w:r>
            <w:fldChar w:fldCharType="begin"/>
          </w:r>
          <w:r>
            <w:instrText xml:space="preserve"> TOC \h \u \z \t "Heading 1,1,Heading 2,2,Heading 3,3,Heading 4,4,Heading 5,5,Heading 6,6,"</w:instrText>
          </w:r>
          <w:r>
            <w:fldChar w:fldCharType="separate"/>
          </w:r>
          <w:hyperlink w:anchor="_76txnzxhhoun">
            <w:r>
              <w:rPr>
                <w:b/>
                <w:noProof/>
                <w:color w:val="CE0E2D"/>
              </w:rPr>
              <w:t>How to Facilitate this Course</w:t>
            </w:r>
          </w:hyperlink>
          <w:r>
            <w:rPr>
              <w:b/>
              <w:noProof/>
              <w:color w:val="CE0E2D"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_76txnzxhhoun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E41F9C">
            <w:rPr>
              <w:noProof/>
            </w:rPr>
            <w:t>4</w:t>
          </w:r>
          <w:r>
            <w:rPr>
              <w:noProof/>
            </w:rPr>
            <w:fldChar w:fldCharType="end"/>
          </w:r>
        </w:p>
        <w:p w14:paraId="72E9F722" w14:textId="77777777" w:rsidR="00E8501F" w:rsidRDefault="00000000">
          <w:pPr>
            <w:tabs>
              <w:tab w:val="right" w:pos="9360"/>
            </w:tabs>
            <w:ind w:left="360"/>
            <w:rPr>
              <w:noProof/>
              <w:color w:val="000000"/>
            </w:rPr>
          </w:pPr>
          <w:hyperlink w:anchor="_803rbpuzbs6g">
            <w:r>
              <w:rPr>
                <w:noProof/>
                <w:color w:val="000000"/>
              </w:rPr>
              <w:t>How to Facilitate Instructor-Led Sessions</w:t>
            </w:r>
          </w:hyperlink>
          <w:r>
            <w:rPr>
              <w:noProof/>
              <w:color w:val="000000"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_803rbpuzbs6g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E41F9C">
            <w:rPr>
              <w:noProof/>
            </w:rPr>
            <w:t>11</w:t>
          </w:r>
          <w:r>
            <w:rPr>
              <w:noProof/>
            </w:rPr>
            <w:fldChar w:fldCharType="end"/>
          </w:r>
        </w:p>
        <w:p w14:paraId="14BAD0EF" w14:textId="77777777" w:rsidR="00E8501F" w:rsidRDefault="00000000">
          <w:pPr>
            <w:tabs>
              <w:tab w:val="right" w:pos="9360"/>
            </w:tabs>
            <w:ind w:left="360"/>
            <w:rPr>
              <w:noProof/>
              <w:color w:val="000000"/>
            </w:rPr>
          </w:pPr>
          <w:hyperlink w:anchor="_bf6wy1374rpd">
            <w:r>
              <w:rPr>
                <w:noProof/>
                <w:color w:val="000000"/>
              </w:rPr>
              <w:t>Before the Session: Prepare</w:t>
            </w:r>
          </w:hyperlink>
          <w:r>
            <w:rPr>
              <w:noProof/>
              <w:color w:val="000000"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_bf6wy1374rpd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E41F9C">
            <w:rPr>
              <w:noProof/>
            </w:rPr>
            <w:t>12</w:t>
          </w:r>
          <w:r>
            <w:rPr>
              <w:noProof/>
            </w:rPr>
            <w:fldChar w:fldCharType="end"/>
          </w:r>
        </w:p>
        <w:p w14:paraId="5DEE24C8" w14:textId="77777777" w:rsidR="00E8501F" w:rsidRDefault="00000000">
          <w:pPr>
            <w:tabs>
              <w:tab w:val="right" w:pos="9360"/>
            </w:tabs>
            <w:ind w:left="360"/>
            <w:rPr>
              <w:noProof/>
              <w:color w:val="000000"/>
            </w:rPr>
          </w:pPr>
          <w:hyperlink w:anchor="_hl55ukxw9ilt">
            <w:r>
              <w:rPr>
                <w:noProof/>
                <w:color w:val="000000"/>
              </w:rPr>
              <w:t>After the Session: Follow up with Resources</w:t>
            </w:r>
          </w:hyperlink>
          <w:r>
            <w:rPr>
              <w:noProof/>
              <w:color w:val="000000"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_hl55ukxw9ilt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E41F9C">
            <w:rPr>
              <w:noProof/>
            </w:rPr>
            <w:t>13</w:t>
          </w:r>
          <w:r>
            <w:rPr>
              <w:noProof/>
            </w:rPr>
            <w:fldChar w:fldCharType="end"/>
          </w:r>
        </w:p>
        <w:p w14:paraId="14060332" w14:textId="77777777" w:rsidR="00E8501F" w:rsidRDefault="00000000">
          <w:pPr>
            <w:tabs>
              <w:tab w:val="right" w:pos="9360"/>
            </w:tabs>
            <w:ind w:left="360"/>
            <w:rPr>
              <w:noProof/>
              <w:color w:val="000000"/>
            </w:rPr>
          </w:pPr>
          <w:hyperlink w:anchor="_wsg0py8umdn2">
            <w:r>
              <w:rPr>
                <w:noProof/>
                <w:color w:val="000000"/>
              </w:rPr>
              <w:t>Session Format</w:t>
            </w:r>
          </w:hyperlink>
          <w:r>
            <w:rPr>
              <w:noProof/>
              <w:color w:val="000000"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_wsg0py8umdn2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E41F9C">
            <w:rPr>
              <w:noProof/>
            </w:rPr>
            <w:t>14</w:t>
          </w:r>
          <w:r>
            <w:rPr>
              <w:noProof/>
            </w:rPr>
            <w:fldChar w:fldCharType="end"/>
          </w:r>
        </w:p>
        <w:p w14:paraId="45B55647" w14:textId="77777777" w:rsidR="00E8501F" w:rsidRDefault="00000000">
          <w:pPr>
            <w:tabs>
              <w:tab w:val="right" w:pos="9360"/>
            </w:tabs>
            <w:ind w:left="720"/>
            <w:rPr>
              <w:noProof/>
              <w:color w:val="000000"/>
            </w:rPr>
          </w:pPr>
          <w:hyperlink w:anchor="_16n34259tztl">
            <w:r>
              <w:rPr>
                <w:noProof/>
                <w:color w:val="000000"/>
              </w:rPr>
              <w:t>Discussions</w:t>
            </w:r>
          </w:hyperlink>
          <w:r>
            <w:rPr>
              <w:noProof/>
              <w:color w:val="000000"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_16n34259tztl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E41F9C">
            <w:rPr>
              <w:noProof/>
            </w:rPr>
            <w:t>14</w:t>
          </w:r>
          <w:r>
            <w:rPr>
              <w:noProof/>
            </w:rPr>
            <w:fldChar w:fldCharType="end"/>
          </w:r>
        </w:p>
        <w:p w14:paraId="58BBB5B6" w14:textId="77777777" w:rsidR="00E8501F" w:rsidRDefault="00000000">
          <w:pPr>
            <w:tabs>
              <w:tab w:val="right" w:pos="9360"/>
            </w:tabs>
            <w:ind w:left="720"/>
            <w:rPr>
              <w:noProof/>
              <w:color w:val="000000"/>
            </w:rPr>
          </w:pPr>
          <w:hyperlink w:anchor="_2le2fhhep17a">
            <w:r>
              <w:rPr>
                <w:noProof/>
                <w:color w:val="000000"/>
              </w:rPr>
              <w:t>Activities</w:t>
            </w:r>
          </w:hyperlink>
          <w:r>
            <w:rPr>
              <w:noProof/>
              <w:color w:val="000000"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_2le2fhhep17a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E41F9C">
            <w:rPr>
              <w:noProof/>
            </w:rPr>
            <w:t>15</w:t>
          </w:r>
          <w:r>
            <w:rPr>
              <w:noProof/>
            </w:rPr>
            <w:fldChar w:fldCharType="end"/>
          </w:r>
        </w:p>
        <w:p w14:paraId="3436F1BE" w14:textId="77777777" w:rsidR="00E8501F" w:rsidRDefault="00000000">
          <w:pPr>
            <w:tabs>
              <w:tab w:val="right" w:pos="9360"/>
            </w:tabs>
            <w:ind w:left="720"/>
            <w:rPr>
              <w:noProof/>
              <w:color w:val="000000"/>
            </w:rPr>
          </w:pPr>
          <w:hyperlink w:anchor="_nchupbqxu1zu">
            <w:r>
              <w:rPr>
                <w:noProof/>
                <w:color w:val="000000"/>
              </w:rPr>
              <w:t>Surveys</w:t>
            </w:r>
          </w:hyperlink>
          <w:r>
            <w:rPr>
              <w:noProof/>
              <w:color w:val="000000"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_nchupbqxu1zu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E41F9C">
            <w:rPr>
              <w:noProof/>
            </w:rPr>
            <w:t>15</w:t>
          </w:r>
          <w:r>
            <w:rPr>
              <w:noProof/>
            </w:rPr>
            <w:fldChar w:fldCharType="end"/>
          </w:r>
        </w:p>
        <w:p w14:paraId="3AE4CBB5" w14:textId="77777777" w:rsidR="00E8501F" w:rsidRDefault="00000000">
          <w:pPr>
            <w:tabs>
              <w:tab w:val="right" w:pos="9360"/>
            </w:tabs>
            <w:rPr>
              <w:noProof/>
              <w:color w:val="CE0E2D"/>
            </w:rPr>
          </w:pPr>
          <w:hyperlink w:anchor="_u7ljx2os1aty">
            <w:r>
              <w:rPr>
                <w:b/>
                <w:noProof/>
                <w:color w:val="CE0E2D"/>
              </w:rPr>
              <w:t>Workshop Outline - Implementation Staff</w:t>
            </w:r>
          </w:hyperlink>
          <w:r>
            <w:rPr>
              <w:b/>
              <w:noProof/>
              <w:color w:val="CE0E2D"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_u7ljx2os1aty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E41F9C">
            <w:rPr>
              <w:noProof/>
            </w:rPr>
            <w:t>16</w:t>
          </w:r>
          <w:r>
            <w:rPr>
              <w:noProof/>
            </w:rPr>
            <w:fldChar w:fldCharType="end"/>
          </w:r>
        </w:p>
        <w:p w14:paraId="7667B5BE" w14:textId="77777777" w:rsidR="00E8501F" w:rsidRDefault="00000000">
          <w:pPr>
            <w:tabs>
              <w:tab w:val="right" w:pos="9360"/>
            </w:tabs>
            <w:ind w:left="360"/>
            <w:rPr>
              <w:noProof/>
              <w:color w:val="000000"/>
            </w:rPr>
          </w:pPr>
          <w:hyperlink w:anchor="_s9hcb5thd0kz">
            <w:r>
              <w:rPr>
                <w:noProof/>
                <w:color w:val="000000"/>
              </w:rPr>
              <w:t>Course Level Objectives</w:t>
            </w:r>
          </w:hyperlink>
          <w:r>
            <w:rPr>
              <w:noProof/>
              <w:color w:val="000000"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_s9hcb5thd0kz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E41F9C">
            <w:rPr>
              <w:noProof/>
            </w:rPr>
            <w:t>16</w:t>
          </w:r>
          <w:r>
            <w:rPr>
              <w:noProof/>
            </w:rPr>
            <w:fldChar w:fldCharType="end"/>
          </w:r>
        </w:p>
        <w:p w14:paraId="03B435CF" w14:textId="77777777" w:rsidR="00E8501F" w:rsidRDefault="00000000">
          <w:pPr>
            <w:tabs>
              <w:tab w:val="right" w:pos="9360"/>
            </w:tabs>
            <w:ind w:left="360"/>
            <w:rPr>
              <w:b/>
              <w:noProof/>
              <w:color w:val="000000"/>
            </w:rPr>
          </w:pPr>
          <w:hyperlink w:anchor="_kiwi5b636m82">
            <w:r>
              <w:rPr>
                <w:b/>
                <w:noProof/>
                <w:color w:val="000000"/>
              </w:rPr>
              <w:t>Analyzing Conflict</w:t>
            </w:r>
          </w:hyperlink>
          <w:r>
            <w:rPr>
              <w:b/>
              <w:noProof/>
              <w:color w:val="000000"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_kiwi5b636m82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E41F9C">
            <w:rPr>
              <w:noProof/>
            </w:rPr>
            <w:t>17</w:t>
          </w:r>
          <w:r>
            <w:rPr>
              <w:noProof/>
            </w:rPr>
            <w:fldChar w:fldCharType="end"/>
          </w:r>
        </w:p>
        <w:p w14:paraId="3380FC60" w14:textId="77777777" w:rsidR="00E8501F" w:rsidRDefault="00000000">
          <w:pPr>
            <w:tabs>
              <w:tab w:val="right" w:pos="9360"/>
            </w:tabs>
            <w:ind w:left="720"/>
            <w:rPr>
              <w:noProof/>
              <w:color w:val="000000"/>
            </w:rPr>
          </w:pPr>
          <w:hyperlink w:anchor="_kdcg8rfec8i3">
            <w:r>
              <w:rPr>
                <w:noProof/>
                <w:color w:val="000000"/>
              </w:rPr>
              <w:t>Section Objectives</w:t>
            </w:r>
          </w:hyperlink>
          <w:r>
            <w:rPr>
              <w:noProof/>
              <w:color w:val="000000"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_kdcg8rfec8i3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E41F9C">
            <w:rPr>
              <w:noProof/>
            </w:rPr>
            <w:t>17</w:t>
          </w:r>
          <w:r>
            <w:rPr>
              <w:noProof/>
            </w:rPr>
            <w:fldChar w:fldCharType="end"/>
          </w:r>
        </w:p>
        <w:p w14:paraId="765EAEDC" w14:textId="77777777" w:rsidR="00E8501F" w:rsidRDefault="00000000">
          <w:pPr>
            <w:tabs>
              <w:tab w:val="right" w:pos="9360"/>
            </w:tabs>
            <w:ind w:left="720"/>
            <w:rPr>
              <w:noProof/>
              <w:color w:val="000000"/>
            </w:rPr>
          </w:pPr>
          <w:hyperlink w:anchor="_yj8glg1stg76">
            <w:r>
              <w:rPr>
                <w:noProof/>
                <w:color w:val="000000"/>
              </w:rPr>
              <w:t>Action Items</w:t>
            </w:r>
          </w:hyperlink>
          <w:r>
            <w:rPr>
              <w:noProof/>
              <w:color w:val="000000"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_yj8glg1stg76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E41F9C">
            <w:rPr>
              <w:noProof/>
            </w:rPr>
            <w:t>17</w:t>
          </w:r>
          <w:r>
            <w:rPr>
              <w:noProof/>
            </w:rPr>
            <w:fldChar w:fldCharType="end"/>
          </w:r>
        </w:p>
        <w:p w14:paraId="296732C5" w14:textId="77777777" w:rsidR="00E8501F" w:rsidRDefault="00000000">
          <w:pPr>
            <w:tabs>
              <w:tab w:val="right" w:pos="9360"/>
            </w:tabs>
            <w:ind w:left="720"/>
            <w:rPr>
              <w:noProof/>
              <w:color w:val="000000"/>
            </w:rPr>
          </w:pPr>
          <w:hyperlink w:anchor="_cg4dekgcgxe7">
            <w:r>
              <w:rPr>
                <w:noProof/>
                <w:color w:val="000000"/>
              </w:rPr>
              <w:t>Discussions</w:t>
            </w:r>
          </w:hyperlink>
          <w:r>
            <w:rPr>
              <w:noProof/>
              <w:color w:val="000000"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_cg4dekgcgxe7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E41F9C">
            <w:rPr>
              <w:noProof/>
            </w:rPr>
            <w:t>18</w:t>
          </w:r>
          <w:r>
            <w:rPr>
              <w:noProof/>
            </w:rPr>
            <w:fldChar w:fldCharType="end"/>
          </w:r>
        </w:p>
        <w:p w14:paraId="77138B5A" w14:textId="77777777" w:rsidR="00E8501F" w:rsidRDefault="00000000">
          <w:pPr>
            <w:tabs>
              <w:tab w:val="right" w:pos="9360"/>
            </w:tabs>
            <w:ind w:left="720"/>
            <w:rPr>
              <w:noProof/>
              <w:color w:val="000000"/>
            </w:rPr>
          </w:pPr>
          <w:hyperlink w:anchor="_ts92p6u62ed">
            <w:r>
              <w:rPr>
                <w:noProof/>
                <w:color w:val="000000"/>
              </w:rPr>
              <w:t>Surveys</w:t>
            </w:r>
          </w:hyperlink>
          <w:r>
            <w:rPr>
              <w:noProof/>
              <w:color w:val="000000"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_ts92p6u62ed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E41F9C">
            <w:rPr>
              <w:noProof/>
            </w:rPr>
            <w:t>18</w:t>
          </w:r>
          <w:r>
            <w:rPr>
              <w:noProof/>
            </w:rPr>
            <w:fldChar w:fldCharType="end"/>
          </w:r>
        </w:p>
        <w:p w14:paraId="43D5E917" w14:textId="77777777" w:rsidR="00E8501F" w:rsidRDefault="00000000">
          <w:pPr>
            <w:tabs>
              <w:tab w:val="right" w:pos="9360"/>
            </w:tabs>
            <w:ind w:left="720"/>
            <w:rPr>
              <w:noProof/>
              <w:color w:val="000000"/>
            </w:rPr>
          </w:pPr>
          <w:hyperlink w:anchor="_m62x2ti6gn37">
            <w:r>
              <w:rPr>
                <w:noProof/>
                <w:color w:val="000000"/>
              </w:rPr>
              <w:t>Activities</w:t>
            </w:r>
          </w:hyperlink>
          <w:r>
            <w:rPr>
              <w:noProof/>
              <w:color w:val="000000"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_m62x2ti6gn37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E41F9C">
            <w:rPr>
              <w:noProof/>
            </w:rPr>
            <w:t>18</w:t>
          </w:r>
          <w:r>
            <w:rPr>
              <w:noProof/>
            </w:rPr>
            <w:fldChar w:fldCharType="end"/>
          </w:r>
        </w:p>
        <w:p w14:paraId="005BF8B1" w14:textId="77777777" w:rsidR="00E8501F" w:rsidRDefault="00000000">
          <w:pPr>
            <w:tabs>
              <w:tab w:val="right" w:pos="9360"/>
            </w:tabs>
            <w:ind w:left="720"/>
            <w:rPr>
              <w:noProof/>
              <w:color w:val="000000"/>
            </w:rPr>
          </w:pPr>
          <w:hyperlink w:anchor="_ydwqwls88reb">
            <w:r>
              <w:rPr>
                <w:noProof/>
                <w:color w:val="000000"/>
              </w:rPr>
              <w:t>Toolkit Resources</w:t>
            </w:r>
          </w:hyperlink>
          <w:r>
            <w:rPr>
              <w:noProof/>
              <w:color w:val="000000"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_ydwqwls88reb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E41F9C">
            <w:rPr>
              <w:noProof/>
            </w:rPr>
            <w:t>18</w:t>
          </w:r>
          <w:r>
            <w:rPr>
              <w:noProof/>
            </w:rPr>
            <w:fldChar w:fldCharType="end"/>
          </w:r>
        </w:p>
        <w:p w14:paraId="63604FE7" w14:textId="77777777" w:rsidR="00E8501F" w:rsidRDefault="00000000">
          <w:pPr>
            <w:tabs>
              <w:tab w:val="right" w:pos="9360"/>
            </w:tabs>
            <w:ind w:left="360"/>
            <w:rPr>
              <w:b/>
              <w:noProof/>
              <w:color w:val="000000"/>
            </w:rPr>
          </w:pPr>
          <w:hyperlink w:anchor="_qju040exxme5">
            <w:r>
              <w:rPr>
                <w:b/>
                <w:noProof/>
                <w:color w:val="000000"/>
              </w:rPr>
              <w:t>Listening to the Community</w:t>
            </w:r>
          </w:hyperlink>
          <w:r>
            <w:rPr>
              <w:b/>
              <w:noProof/>
              <w:color w:val="000000"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_qju040exxme5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E41F9C">
            <w:rPr>
              <w:noProof/>
            </w:rPr>
            <w:t>21</w:t>
          </w:r>
          <w:r>
            <w:rPr>
              <w:noProof/>
            </w:rPr>
            <w:fldChar w:fldCharType="end"/>
          </w:r>
        </w:p>
        <w:p w14:paraId="00E63434" w14:textId="77777777" w:rsidR="00E8501F" w:rsidRDefault="00000000">
          <w:pPr>
            <w:tabs>
              <w:tab w:val="right" w:pos="9360"/>
            </w:tabs>
            <w:ind w:left="720"/>
            <w:rPr>
              <w:noProof/>
              <w:color w:val="000000"/>
            </w:rPr>
          </w:pPr>
          <w:hyperlink w:anchor="_gepanjs6v5v3">
            <w:r>
              <w:rPr>
                <w:noProof/>
                <w:color w:val="000000"/>
              </w:rPr>
              <w:t>Section Objectives</w:t>
            </w:r>
          </w:hyperlink>
          <w:r>
            <w:rPr>
              <w:noProof/>
              <w:color w:val="000000"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_gepanjs6v5v3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E41F9C">
            <w:rPr>
              <w:noProof/>
            </w:rPr>
            <w:t>21</w:t>
          </w:r>
          <w:r>
            <w:rPr>
              <w:noProof/>
            </w:rPr>
            <w:fldChar w:fldCharType="end"/>
          </w:r>
        </w:p>
        <w:p w14:paraId="1A6D643E" w14:textId="77777777" w:rsidR="00E8501F" w:rsidRDefault="00000000">
          <w:pPr>
            <w:tabs>
              <w:tab w:val="right" w:pos="9360"/>
            </w:tabs>
            <w:ind w:left="720"/>
            <w:rPr>
              <w:noProof/>
              <w:color w:val="000000"/>
            </w:rPr>
          </w:pPr>
          <w:hyperlink w:anchor="_9uno8n9a0ebe">
            <w:r>
              <w:rPr>
                <w:noProof/>
                <w:color w:val="000000"/>
              </w:rPr>
              <w:t>Action Items</w:t>
            </w:r>
          </w:hyperlink>
          <w:r>
            <w:rPr>
              <w:noProof/>
              <w:color w:val="000000"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_9uno8n9a0ebe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E41F9C">
            <w:rPr>
              <w:noProof/>
            </w:rPr>
            <w:t>21</w:t>
          </w:r>
          <w:r>
            <w:rPr>
              <w:noProof/>
            </w:rPr>
            <w:fldChar w:fldCharType="end"/>
          </w:r>
        </w:p>
        <w:p w14:paraId="71AB5E96" w14:textId="77777777" w:rsidR="00E8501F" w:rsidRDefault="00000000">
          <w:pPr>
            <w:tabs>
              <w:tab w:val="right" w:pos="9360"/>
            </w:tabs>
            <w:ind w:left="720"/>
            <w:rPr>
              <w:noProof/>
              <w:color w:val="000000"/>
            </w:rPr>
          </w:pPr>
          <w:hyperlink w:anchor="_z83b3uym48mo">
            <w:r>
              <w:rPr>
                <w:noProof/>
                <w:color w:val="000000"/>
              </w:rPr>
              <w:t>Discussions</w:t>
            </w:r>
          </w:hyperlink>
          <w:r>
            <w:rPr>
              <w:noProof/>
              <w:color w:val="000000"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_z83b3uym48mo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E41F9C">
            <w:rPr>
              <w:noProof/>
            </w:rPr>
            <w:t>22</w:t>
          </w:r>
          <w:r>
            <w:rPr>
              <w:noProof/>
            </w:rPr>
            <w:fldChar w:fldCharType="end"/>
          </w:r>
        </w:p>
        <w:p w14:paraId="56589172" w14:textId="77777777" w:rsidR="00E8501F" w:rsidRDefault="00000000">
          <w:pPr>
            <w:tabs>
              <w:tab w:val="right" w:pos="9360"/>
            </w:tabs>
            <w:ind w:left="720"/>
            <w:rPr>
              <w:noProof/>
              <w:color w:val="000000"/>
            </w:rPr>
          </w:pPr>
          <w:hyperlink w:anchor="_voutgx3yn59f">
            <w:r>
              <w:rPr>
                <w:noProof/>
                <w:color w:val="000000"/>
              </w:rPr>
              <w:t>Activities</w:t>
            </w:r>
          </w:hyperlink>
          <w:r>
            <w:rPr>
              <w:noProof/>
              <w:color w:val="000000"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_voutgx3yn59f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E41F9C">
            <w:rPr>
              <w:noProof/>
            </w:rPr>
            <w:t>22</w:t>
          </w:r>
          <w:r>
            <w:rPr>
              <w:noProof/>
            </w:rPr>
            <w:fldChar w:fldCharType="end"/>
          </w:r>
        </w:p>
        <w:p w14:paraId="1ED0A8B2" w14:textId="77777777" w:rsidR="00E8501F" w:rsidRDefault="00000000">
          <w:pPr>
            <w:tabs>
              <w:tab w:val="right" w:pos="9360"/>
            </w:tabs>
            <w:ind w:left="720"/>
            <w:rPr>
              <w:noProof/>
              <w:color w:val="000000"/>
            </w:rPr>
          </w:pPr>
          <w:hyperlink w:anchor="_1716dmo6bbwp">
            <w:r>
              <w:rPr>
                <w:noProof/>
                <w:color w:val="000000"/>
              </w:rPr>
              <w:t>Toolkit Resources</w:t>
            </w:r>
          </w:hyperlink>
          <w:r>
            <w:rPr>
              <w:noProof/>
              <w:color w:val="000000"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_1716dmo6bbwp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E41F9C">
            <w:rPr>
              <w:noProof/>
            </w:rPr>
            <w:t>22</w:t>
          </w:r>
          <w:r>
            <w:rPr>
              <w:noProof/>
            </w:rPr>
            <w:fldChar w:fldCharType="end"/>
          </w:r>
        </w:p>
        <w:p w14:paraId="45E465D1" w14:textId="77777777" w:rsidR="00E8501F" w:rsidRDefault="00000000">
          <w:pPr>
            <w:tabs>
              <w:tab w:val="right" w:pos="9360"/>
            </w:tabs>
            <w:ind w:left="360"/>
            <w:rPr>
              <w:b/>
              <w:noProof/>
              <w:color w:val="000000"/>
            </w:rPr>
          </w:pPr>
          <w:hyperlink w:anchor="_v8bpxk2obrj9">
            <w:r>
              <w:rPr>
                <w:b/>
                <w:noProof/>
                <w:color w:val="000000"/>
              </w:rPr>
              <w:t>Assessing the Impact</w:t>
            </w:r>
          </w:hyperlink>
          <w:r>
            <w:rPr>
              <w:b/>
              <w:noProof/>
              <w:color w:val="000000"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_v8bpxk2obrj9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E41F9C">
            <w:rPr>
              <w:noProof/>
            </w:rPr>
            <w:t>24</w:t>
          </w:r>
          <w:r>
            <w:rPr>
              <w:noProof/>
            </w:rPr>
            <w:fldChar w:fldCharType="end"/>
          </w:r>
        </w:p>
        <w:p w14:paraId="6622E2C2" w14:textId="77777777" w:rsidR="00E8501F" w:rsidRDefault="00000000">
          <w:pPr>
            <w:tabs>
              <w:tab w:val="right" w:pos="9360"/>
            </w:tabs>
            <w:ind w:left="720"/>
            <w:rPr>
              <w:noProof/>
              <w:color w:val="000000"/>
            </w:rPr>
          </w:pPr>
          <w:hyperlink w:anchor="_l3b3d7hau7k1">
            <w:r>
              <w:rPr>
                <w:noProof/>
                <w:color w:val="000000"/>
              </w:rPr>
              <w:t>Section Objectives</w:t>
            </w:r>
          </w:hyperlink>
          <w:r>
            <w:rPr>
              <w:noProof/>
              <w:color w:val="000000"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_l3b3d7hau7k1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E41F9C">
            <w:rPr>
              <w:noProof/>
            </w:rPr>
            <w:t>24</w:t>
          </w:r>
          <w:r>
            <w:rPr>
              <w:noProof/>
            </w:rPr>
            <w:fldChar w:fldCharType="end"/>
          </w:r>
        </w:p>
        <w:p w14:paraId="63621287" w14:textId="77777777" w:rsidR="00E8501F" w:rsidRDefault="00000000">
          <w:pPr>
            <w:tabs>
              <w:tab w:val="right" w:pos="9360"/>
            </w:tabs>
            <w:ind w:left="720"/>
            <w:rPr>
              <w:noProof/>
              <w:color w:val="000000"/>
            </w:rPr>
          </w:pPr>
          <w:hyperlink w:anchor="_hjs7qnjc0mzv">
            <w:r>
              <w:rPr>
                <w:noProof/>
                <w:color w:val="000000"/>
              </w:rPr>
              <w:t>Action Items</w:t>
            </w:r>
          </w:hyperlink>
          <w:r>
            <w:rPr>
              <w:noProof/>
              <w:color w:val="000000"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_hjs7qnjc0mzv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E41F9C">
            <w:rPr>
              <w:noProof/>
            </w:rPr>
            <w:t>24</w:t>
          </w:r>
          <w:r>
            <w:rPr>
              <w:noProof/>
            </w:rPr>
            <w:fldChar w:fldCharType="end"/>
          </w:r>
        </w:p>
        <w:p w14:paraId="446DAE04" w14:textId="77777777" w:rsidR="00E8501F" w:rsidRDefault="00000000">
          <w:pPr>
            <w:tabs>
              <w:tab w:val="right" w:pos="9360"/>
            </w:tabs>
            <w:ind w:left="720"/>
            <w:rPr>
              <w:noProof/>
              <w:color w:val="000000"/>
            </w:rPr>
          </w:pPr>
          <w:hyperlink w:anchor="_a98pc9ytyvdk">
            <w:r>
              <w:rPr>
                <w:noProof/>
                <w:color w:val="000000"/>
              </w:rPr>
              <w:t>Discussions</w:t>
            </w:r>
          </w:hyperlink>
          <w:r>
            <w:rPr>
              <w:noProof/>
              <w:color w:val="000000"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_a98pc9ytyvdk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E41F9C">
            <w:rPr>
              <w:noProof/>
            </w:rPr>
            <w:t>24</w:t>
          </w:r>
          <w:r>
            <w:rPr>
              <w:noProof/>
            </w:rPr>
            <w:fldChar w:fldCharType="end"/>
          </w:r>
        </w:p>
        <w:p w14:paraId="3EB9BBA6" w14:textId="77777777" w:rsidR="00E8501F" w:rsidRDefault="00000000">
          <w:pPr>
            <w:tabs>
              <w:tab w:val="right" w:pos="9360"/>
            </w:tabs>
            <w:ind w:left="720"/>
            <w:rPr>
              <w:noProof/>
              <w:color w:val="000000"/>
            </w:rPr>
          </w:pPr>
          <w:hyperlink w:anchor="_n084x3om04ek">
            <w:r>
              <w:rPr>
                <w:noProof/>
                <w:color w:val="000000"/>
              </w:rPr>
              <w:t>Activities</w:t>
            </w:r>
          </w:hyperlink>
          <w:r>
            <w:rPr>
              <w:noProof/>
              <w:color w:val="000000"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_n084x3om04ek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E41F9C">
            <w:rPr>
              <w:noProof/>
            </w:rPr>
            <w:t>25</w:t>
          </w:r>
          <w:r>
            <w:rPr>
              <w:noProof/>
            </w:rPr>
            <w:fldChar w:fldCharType="end"/>
          </w:r>
        </w:p>
        <w:p w14:paraId="7660B43B" w14:textId="77777777" w:rsidR="00E8501F" w:rsidRDefault="00000000">
          <w:pPr>
            <w:tabs>
              <w:tab w:val="right" w:pos="9360"/>
            </w:tabs>
            <w:ind w:left="720"/>
            <w:rPr>
              <w:noProof/>
              <w:color w:val="000000"/>
            </w:rPr>
          </w:pPr>
          <w:hyperlink w:anchor="_ytoxrngwsm6w">
            <w:r>
              <w:rPr>
                <w:noProof/>
                <w:color w:val="000000"/>
              </w:rPr>
              <w:t>Toolkit Resources</w:t>
            </w:r>
          </w:hyperlink>
          <w:r>
            <w:rPr>
              <w:noProof/>
              <w:color w:val="000000"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_ytoxrngwsm6w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E41F9C">
            <w:rPr>
              <w:noProof/>
            </w:rPr>
            <w:t>25</w:t>
          </w:r>
          <w:r>
            <w:rPr>
              <w:noProof/>
            </w:rPr>
            <w:fldChar w:fldCharType="end"/>
          </w:r>
        </w:p>
        <w:p w14:paraId="76EF2EF8" w14:textId="77777777" w:rsidR="00E8501F" w:rsidRDefault="00000000">
          <w:pPr>
            <w:tabs>
              <w:tab w:val="right" w:pos="9360"/>
            </w:tabs>
            <w:ind w:left="360"/>
            <w:rPr>
              <w:b/>
              <w:noProof/>
              <w:color w:val="000000"/>
            </w:rPr>
          </w:pPr>
          <w:hyperlink w:anchor="_x76wx84o5qh0">
            <w:r>
              <w:rPr>
                <w:b/>
                <w:noProof/>
                <w:color w:val="000000"/>
              </w:rPr>
              <w:t>Applying Principles of Conflict Sensitivity</w:t>
            </w:r>
          </w:hyperlink>
          <w:r>
            <w:rPr>
              <w:b/>
              <w:noProof/>
              <w:color w:val="000000"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_x76wx84o5qh0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E41F9C">
            <w:rPr>
              <w:noProof/>
            </w:rPr>
            <w:t>27</w:t>
          </w:r>
          <w:r>
            <w:rPr>
              <w:noProof/>
            </w:rPr>
            <w:fldChar w:fldCharType="end"/>
          </w:r>
        </w:p>
        <w:p w14:paraId="50E9E3E4" w14:textId="77777777" w:rsidR="00E8501F" w:rsidRDefault="00000000">
          <w:pPr>
            <w:tabs>
              <w:tab w:val="right" w:pos="9360"/>
            </w:tabs>
            <w:ind w:left="720"/>
            <w:rPr>
              <w:noProof/>
              <w:color w:val="000000"/>
            </w:rPr>
          </w:pPr>
          <w:hyperlink w:anchor="_ylws9atxoegw">
            <w:r>
              <w:rPr>
                <w:noProof/>
                <w:color w:val="000000"/>
              </w:rPr>
              <w:t>Section Objectives</w:t>
            </w:r>
          </w:hyperlink>
          <w:r>
            <w:rPr>
              <w:noProof/>
              <w:color w:val="000000"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_ylws9atxoegw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E41F9C">
            <w:rPr>
              <w:noProof/>
            </w:rPr>
            <w:t>27</w:t>
          </w:r>
          <w:r>
            <w:rPr>
              <w:noProof/>
            </w:rPr>
            <w:fldChar w:fldCharType="end"/>
          </w:r>
        </w:p>
        <w:p w14:paraId="37D88F26" w14:textId="77777777" w:rsidR="00E8501F" w:rsidRDefault="00000000">
          <w:pPr>
            <w:tabs>
              <w:tab w:val="right" w:pos="9360"/>
            </w:tabs>
            <w:ind w:left="720"/>
            <w:rPr>
              <w:noProof/>
              <w:color w:val="000000"/>
            </w:rPr>
          </w:pPr>
          <w:hyperlink w:anchor="_rfir7ev5izd2">
            <w:r>
              <w:rPr>
                <w:noProof/>
                <w:color w:val="000000"/>
              </w:rPr>
              <w:t>Action Items</w:t>
            </w:r>
          </w:hyperlink>
          <w:r>
            <w:rPr>
              <w:noProof/>
              <w:color w:val="000000"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_rfir7ev5izd2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E41F9C">
            <w:rPr>
              <w:noProof/>
            </w:rPr>
            <w:t>27</w:t>
          </w:r>
          <w:r>
            <w:rPr>
              <w:noProof/>
            </w:rPr>
            <w:fldChar w:fldCharType="end"/>
          </w:r>
        </w:p>
        <w:p w14:paraId="09F87F2C" w14:textId="77777777" w:rsidR="00E8501F" w:rsidRDefault="00000000">
          <w:pPr>
            <w:tabs>
              <w:tab w:val="right" w:pos="9360"/>
            </w:tabs>
            <w:ind w:left="720"/>
            <w:rPr>
              <w:noProof/>
              <w:color w:val="000000"/>
            </w:rPr>
          </w:pPr>
          <w:hyperlink w:anchor="_gtwekx6srojb">
            <w:r>
              <w:rPr>
                <w:noProof/>
                <w:color w:val="000000"/>
              </w:rPr>
              <w:t>Discussions</w:t>
            </w:r>
          </w:hyperlink>
          <w:r>
            <w:rPr>
              <w:noProof/>
              <w:color w:val="000000"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_gtwekx6srojb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E41F9C">
            <w:rPr>
              <w:noProof/>
            </w:rPr>
            <w:t>28</w:t>
          </w:r>
          <w:r>
            <w:rPr>
              <w:noProof/>
            </w:rPr>
            <w:fldChar w:fldCharType="end"/>
          </w:r>
        </w:p>
        <w:p w14:paraId="1D3370B6" w14:textId="77777777" w:rsidR="00E8501F" w:rsidRDefault="00000000">
          <w:pPr>
            <w:tabs>
              <w:tab w:val="right" w:pos="9360"/>
            </w:tabs>
            <w:ind w:left="720"/>
            <w:rPr>
              <w:noProof/>
              <w:color w:val="000000"/>
            </w:rPr>
          </w:pPr>
          <w:hyperlink w:anchor="_vaqlcbsrmg6h">
            <w:r>
              <w:rPr>
                <w:noProof/>
                <w:color w:val="000000"/>
              </w:rPr>
              <w:t>Activities</w:t>
            </w:r>
          </w:hyperlink>
          <w:r>
            <w:rPr>
              <w:noProof/>
              <w:color w:val="000000"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_vaqlcbsrmg6h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E41F9C">
            <w:rPr>
              <w:noProof/>
            </w:rPr>
            <w:t>28</w:t>
          </w:r>
          <w:r>
            <w:rPr>
              <w:noProof/>
            </w:rPr>
            <w:fldChar w:fldCharType="end"/>
          </w:r>
        </w:p>
        <w:p w14:paraId="5977B2A8" w14:textId="77777777" w:rsidR="00E8501F" w:rsidRDefault="00000000">
          <w:pPr>
            <w:tabs>
              <w:tab w:val="right" w:pos="9360"/>
            </w:tabs>
            <w:ind w:left="720"/>
            <w:rPr>
              <w:color w:val="000000"/>
            </w:rPr>
          </w:pPr>
          <w:hyperlink w:anchor="_ke8g7shjrfu0">
            <w:r>
              <w:rPr>
                <w:noProof/>
                <w:color w:val="000000"/>
              </w:rPr>
              <w:t>Toolkit Resources</w:t>
            </w:r>
          </w:hyperlink>
          <w:r>
            <w:rPr>
              <w:noProof/>
              <w:color w:val="000000"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_ke8g7shjrfu0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E41F9C">
            <w:rPr>
              <w:noProof/>
            </w:rPr>
            <w:t>28</w:t>
          </w:r>
          <w:r>
            <w:rPr>
              <w:noProof/>
            </w:rPr>
            <w:fldChar w:fldCharType="end"/>
          </w:r>
          <w:r>
            <w:fldChar w:fldCharType="end"/>
          </w:r>
        </w:p>
      </w:sdtContent>
    </w:sdt>
    <w:p w14:paraId="600DCE3E" w14:textId="77777777" w:rsidR="00E8501F" w:rsidRDefault="00E8501F"/>
    <w:p w14:paraId="0CADF9FE" w14:textId="77777777" w:rsidR="00E8501F" w:rsidRDefault="00000000">
      <w:r>
        <w:br w:type="page"/>
      </w:r>
    </w:p>
    <w:p w14:paraId="095C341B" w14:textId="77777777" w:rsidR="00E8501F" w:rsidRDefault="00000000">
      <w:pPr>
        <w:pStyle w:val="Heading1"/>
      </w:pPr>
      <w:bookmarkStart w:id="7" w:name="_76txnzxhhoun"/>
      <w:bookmarkEnd w:id="7"/>
      <w:r>
        <w:lastRenderedPageBreak/>
        <w:t>Comment animer ce cours</w:t>
      </w:r>
    </w:p>
    <w:p w14:paraId="3147B771" w14:textId="77777777" w:rsidR="00E8501F" w:rsidRDefault="00000000">
      <w:pPr>
        <w:rPr>
          <w:color w:val="000000"/>
        </w:rPr>
      </w:pPr>
      <w:r>
        <w:rPr>
          <w:color w:val="000000"/>
        </w:rPr>
        <w:t xml:space="preserve">Ce cours est conçu pour expliquer les principes et l'application de la </w:t>
      </w:r>
      <w:r>
        <w:rPr>
          <w:b/>
          <w:color w:val="000000"/>
        </w:rPr>
        <w:t>sensibilité aux conflits</w:t>
      </w:r>
      <w:r>
        <w:rPr>
          <w:color w:val="000000"/>
        </w:rPr>
        <w:t xml:space="preserve"> au personnel de mise en œuvre qui participe à des programmes humanitaires et d'aide au développement. </w:t>
      </w:r>
    </w:p>
    <w:p w14:paraId="27553668" w14:textId="77777777" w:rsidR="00E8501F" w:rsidRDefault="00E8501F">
      <w:pPr>
        <w:rPr>
          <w:color w:val="000000"/>
        </w:rPr>
      </w:pPr>
    </w:p>
    <w:p w14:paraId="0B14EAC8" w14:textId="77777777" w:rsidR="00E8501F" w:rsidRDefault="00000000">
      <w:pPr>
        <w:rPr>
          <w:color w:val="000000"/>
        </w:rPr>
      </w:pPr>
      <w:r>
        <w:rPr>
          <w:color w:val="000000"/>
        </w:rPr>
        <w:t>Ce cours peut être dispensé de deux façons :</w:t>
      </w:r>
    </w:p>
    <w:p w14:paraId="3C7FBA92" w14:textId="77777777" w:rsidR="00E8501F" w:rsidRDefault="00000000">
      <w:pPr>
        <w:numPr>
          <w:ilvl w:val="0"/>
          <w:numId w:val="30"/>
        </w:numPr>
      </w:pPr>
      <w:r>
        <w:rPr>
          <w:color w:val="000000"/>
        </w:rPr>
        <w:t>Sous la forme d'un cours d'apprentissage en ligne que les participants suivent par eux-mêmes.</w:t>
      </w:r>
    </w:p>
    <w:p w14:paraId="0B254A8F" w14:textId="77777777" w:rsidR="00E8501F" w:rsidRDefault="00000000">
      <w:pPr>
        <w:numPr>
          <w:ilvl w:val="0"/>
          <w:numId w:val="30"/>
        </w:numPr>
      </w:pPr>
      <w:r>
        <w:rPr>
          <w:color w:val="000000"/>
        </w:rPr>
        <w:t xml:space="preserve">Sous la forme d'un cours de formation « mixte » où les participants suivent les modules d'apprentissage en ligne, puis se réunissent en groupe (en ligne ou en présentiel) pour discuter du matériel et réaliser des activités supplémentaires avec un instructeur. </w:t>
      </w:r>
    </w:p>
    <w:p w14:paraId="30AA096C" w14:textId="77777777" w:rsidR="00E8501F" w:rsidRDefault="00E8501F">
      <w:pPr>
        <w:rPr>
          <w:color w:val="000000"/>
        </w:rPr>
      </w:pPr>
    </w:p>
    <w:p w14:paraId="063833ED" w14:textId="77777777" w:rsidR="00E8501F" w:rsidRDefault="00000000">
      <w:pPr>
        <w:rPr>
          <w:color w:val="000000"/>
        </w:rPr>
      </w:pPr>
      <w:r>
        <w:rPr>
          <w:color w:val="000000"/>
        </w:rPr>
        <w:t>Le cours est composé de quatre rubriques :</w:t>
      </w:r>
    </w:p>
    <w:p w14:paraId="352CCDB6" w14:textId="77777777" w:rsidR="00E8501F" w:rsidRDefault="00000000">
      <w:pPr>
        <w:numPr>
          <w:ilvl w:val="0"/>
          <w:numId w:val="26"/>
        </w:numPr>
      </w:pPr>
      <w:r>
        <w:rPr>
          <w:color w:val="000000"/>
        </w:rPr>
        <w:t>Analyse du conflit</w:t>
      </w:r>
    </w:p>
    <w:p w14:paraId="12DC84F4" w14:textId="77777777" w:rsidR="00E8501F" w:rsidRDefault="00000000">
      <w:pPr>
        <w:numPr>
          <w:ilvl w:val="0"/>
          <w:numId w:val="26"/>
        </w:numPr>
      </w:pPr>
      <w:r>
        <w:rPr>
          <w:color w:val="000000"/>
        </w:rPr>
        <w:t>Être à l'écoute de la communauté</w:t>
      </w:r>
    </w:p>
    <w:p w14:paraId="30E54335" w14:textId="77777777" w:rsidR="00E8501F" w:rsidRDefault="00000000">
      <w:pPr>
        <w:numPr>
          <w:ilvl w:val="0"/>
          <w:numId w:val="26"/>
        </w:numPr>
      </w:pPr>
      <w:r>
        <w:rPr>
          <w:color w:val="000000"/>
        </w:rPr>
        <w:t>Évaluation de l'impact</w:t>
      </w:r>
    </w:p>
    <w:p w14:paraId="6650156E" w14:textId="77777777" w:rsidR="00E8501F" w:rsidRDefault="00000000">
      <w:pPr>
        <w:numPr>
          <w:ilvl w:val="0"/>
          <w:numId w:val="26"/>
        </w:numPr>
      </w:pPr>
      <w:r>
        <w:rPr>
          <w:color w:val="000000"/>
        </w:rPr>
        <w:t>Appliquer les principes de sensibilité aux conflits</w:t>
      </w:r>
    </w:p>
    <w:p w14:paraId="2952FA40" w14:textId="77777777" w:rsidR="00E8501F" w:rsidRDefault="00E8501F">
      <w:pPr>
        <w:rPr>
          <w:color w:val="000000"/>
        </w:rPr>
      </w:pPr>
    </w:p>
    <w:p w14:paraId="6F572231" w14:textId="77777777" w:rsidR="00E8501F" w:rsidRDefault="00000000">
      <w:pPr>
        <w:rPr>
          <w:color w:val="000000"/>
        </w:rPr>
      </w:pPr>
      <w:r>
        <w:rPr>
          <w:color w:val="000000"/>
        </w:rPr>
        <w:t>Le matériel de cours comprend :</w:t>
      </w:r>
    </w:p>
    <w:p w14:paraId="7CC7B3CC" w14:textId="77777777" w:rsidR="00E8501F" w:rsidRDefault="00000000">
      <w:pPr>
        <w:numPr>
          <w:ilvl w:val="0"/>
          <w:numId w:val="21"/>
        </w:numPr>
      </w:pPr>
      <w:r>
        <w:rPr>
          <w:color w:val="000000"/>
        </w:rPr>
        <w:t xml:space="preserve">Un </w:t>
      </w:r>
      <w:r>
        <w:rPr>
          <w:b/>
          <w:color w:val="000000"/>
        </w:rPr>
        <w:t xml:space="preserve">cours d'apprentissage en ligne </w:t>
      </w:r>
      <w:r>
        <w:rPr>
          <w:color w:val="000000"/>
        </w:rPr>
        <w:t>avec des modules pour chaque rubrique</w:t>
      </w:r>
    </w:p>
    <w:p w14:paraId="14499F02" w14:textId="77777777" w:rsidR="00E8501F" w:rsidRDefault="00000000">
      <w:pPr>
        <w:numPr>
          <w:ilvl w:val="0"/>
          <w:numId w:val="21"/>
        </w:numPr>
      </w:pPr>
      <w:r>
        <w:rPr>
          <w:color w:val="000000"/>
        </w:rPr>
        <w:t xml:space="preserve">Une </w:t>
      </w:r>
      <w:r>
        <w:rPr>
          <w:b/>
          <w:bCs/>
          <w:color w:val="000000"/>
        </w:rPr>
        <w:t>présentation PowerPoint</w:t>
      </w:r>
      <w:r>
        <w:rPr>
          <w:color w:val="000000"/>
        </w:rPr>
        <w:t xml:space="preserve"> pour chaque rubrique afin d'aider les instructeurs à animer des sessions de formation en groupe.</w:t>
      </w:r>
    </w:p>
    <w:p w14:paraId="6765D9FA" w14:textId="77777777" w:rsidR="00E8501F" w:rsidRDefault="00000000">
      <w:pPr>
        <w:numPr>
          <w:ilvl w:val="0"/>
          <w:numId w:val="21"/>
        </w:numPr>
      </w:pPr>
      <w:r>
        <w:rPr>
          <w:color w:val="000000"/>
        </w:rPr>
        <w:t xml:space="preserve">Une </w:t>
      </w:r>
      <w:r>
        <w:rPr>
          <w:b/>
          <w:color w:val="000000"/>
        </w:rPr>
        <w:t>boîte à outils</w:t>
      </w:r>
      <w:r>
        <w:rPr>
          <w:color w:val="000000"/>
        </w:rPr>
        <w:t xml:space="preserve"> avec des ressources auxquelles il est fait référence tout au long du cours</w:t>
      </w:r>
    </w:p>
    <w:p w14:paraId="49684C3F" w14:textId="77777777" w:rsidR="00E8501F" w:rsidRDefault="00000000">
      <w:pPr>
        <w:numPr>
          <w:ilvl w:val="0"/>
          <w:numId w:val="21"/>
        </w:numPr>
      </w:pPr>
      <w:r>
        <w:rPr>
          <w:b/>
          <w:bCs/>
          <w:color w:val="000000"/>
        </w:rPr>
        <w:lastRenderedPageBreak/>
        <w:t>Des guides du participant, des guides de l'animateur et une fiche d'ordre du jour</w:t>
      </w:r>
      <w:r>
        <w:rPr>
          <w:color w:val="000000"/>
        </w:rPr>
        <w:t xml:space="preserve"> pour l'ensemble du cours</w:t>
      </w:r>
    </w:p>
    <w:p w14:paraId="4141F377" w14:textId="77777777" w:rsidR="00E8501F" w:rsidRDefault="00E8501F">
      <w:pPr>
        <w:rPr>
          <w:color w:val="000000"/>
        </w:rPr>
      </w:pPr>
    </w:p>
    <w:p w14:paraId="1A25E942" w14:textId="77777777" w:rsidR="00E8501F" w:rsidRDefault="00000000">
      <w:pPr>
        <w:rPr>
          <w:color w:val="000000"/>
        </w:rPr>
      </w:pPr>
      <w:r>
        <w:br w:type="page"/>
      </w:r>
    </w:p>
    <w:p w14:paraId="3B725854" w14:textId="77777777" w:rsidR="00E8501F" w:rsidRDefault="00000000">
      <w:pPr>
        <w:rPr>
          <w:color w:val="000000"/>
        </w:rPr>
      </w:pPr>
      <w:r>
        <w:rPr>
          <w:color w:val="000000"/>
        </w:rPr>
        <w:lastRenderedPageBreak/>
        <w:t xml:space="preserve">Il existe plusieurs façons de dispenser les sessions sous la forme d’une formation « mixte » : </w:t>
      </w:r>
    </w:p>
    <w:p w14:paraId="2CB34FB4" w14:textId="77777777" w:rsidR="00E8501F" w:rsidRDefault="00E8501F">
      <w:pPr>
        <w:rPr>
          <w:color w:val="000000"/>
        </w:rPr>
      </w:pPr>
    </w:p>
    <w:p w14:paraId="76058747" w14:textId="77777777" w:rsidR="00E8501F" w:rsidRDefault="00000000">
      <w:pPr>
        <w:rPr>
          <w:rFonts w:ascii="Oswald" w:eastAsia="Oswald" w:hAnsi="Oswald" w:cs="Oswald"/>
          <w:color w:val="4BA3C3"/>
        </w:rPr>
      </w:pPr>
      <w:r>
        <w:rPr>
          <w:rFonts w:ascii="Oswald" w:hAnsi="Oswald"/>
          <w:color w:val="4BA3C3"/>
        </w:rPr>
        <w:t>Option 1 : Les participants passent en revue chaque rubrique une à la fois</w:t>
      </w:r>
    </w:p>
    <w:p w14:paraId="4D23954B" w14:textId="77777777" w:rsidR="00E8501F" w:rsidRDefault="00E8501F">
      <w:pPr>
        <w:rPr>
          <w:rFonts w:ascii="Oswald" w:eastAsia="Oswald" w:hAnsi="Oswald" w:cs="Oswald"/>
          <w:color w:val="4BA3C3"/>
        </w:rPr>
      </w:pPr>
    </w:p>
    <w:p w14:paraId="69234AAA" w14:textId="77777777" w:rsidR="00E8501F" w:rsidRDefault="00000000">
      <w:pPr>
        <w:rPr>
          <w:rFonts w:ascii="Oswald" w:eastAsia="Oswald" w:hAnsi="Oswald" w:cs="Oswald"/>
          <w:color w:val="4BA3C3"/>
        </w:rPr>
      </w:pPr>
      <w:r>
        <w:rPr>
          <w:rFonts w:ascii="Oswald" w:hAnsi="Oswald"/>
          <w:noProof/>
          <w:color w:val="4BA3C3"/>
        </w:rPr>
        <w:drawing>
          <wp:inline distT="114300" distB="114300" distL="114300" distR="114300" wp14:anchorId="743D9CFB" wp14:editId="7ABC42F0">
            <wp:extent cx="5943600" cy="1143000"/>
            <wp:effectExtent l="0" t="0" r="0" b="0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43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tbl>
      <w:tblPr>
        <w:tblStyle w:val="a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40"/>
        <w:gridCol w:w="2340"/>
        <w:gridCol w:w="2340"/>
        <w:gridCol w:w="2340"/>
      </w:tblGrid>
      <w:tr w:rsidR="00E8501F" w14:paraId="682BDA2B" w14:textId="77777777"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F45598" w14:textId="77777777" w:rsidR="00E8501F" w:rsidRDefault="00000000">
            <w:pPr>
              <w:widowControl w:val="0"/>
              <w:spacing w:line="240" w:lineRule="auto"/>
              <w:rPr>
                <w:color w:val="434343"/>
              </w:rPr>
            </w:pPr>
            <w:r>
              <w:rPr>
                <w:color w:val="434343"/>
              </w:rPr>
              <w:t>Les participants suivent le module d'apprentissage en ligne pour la Rubrique 1 de manière autonome.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846907" w14:textId="77777777" w:rsidR="00E8501F" w:rsidRDefault="00000000">
            <w:pPr>
              <w:widowControl w:val="0"/>
              <w:spacing w:line="240" w:lineRule="auto"/>
              <w:rPr>
                <w:color w:val="434343"/>
              </w:rPr>
            </w:pPr>
            <w:r>
              <w:rPr>
                <w:color w:val="434343"/>
              </w:rPr>
              <w:t xml:space="preserve">Les participants effectuent les « actions à entreprendre » assignées à la fin du module d'apprentissage en ligne. 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BE3651" w14:textId="77777777" w:rsidR="00E8501F" w:rsidRDefault="00000000">
            <w:pPr>
              <w:widowControl w:val="0"/>
              <w:spacing w:line="240" w:lineRule="auto"/>
              <w:rPr>
                <w:color w:val="434343"/>
              </w:rPr>
            </w:pPr>
            <w:r>
              <w:rPr>
                <w:color w:val="434343"/>
              </w:rPr>
              <w:t>Les participants répondent aux questions d'évaluation et de sondage dans le module d'apprentissage en ligne.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36962C" w14:textId="77777777" w:rsidR="00E8501F" w:rsidRDefault="00000000">
            <w:pPr>
              <w:widowControl w:val="0"/>
              <w:spacing w:line="240" w:lineRule="auto"/>
              <w:rPr>
                <w:color w:val="434343"/>
              </w:rPr>
            </w:pPr>
            <w:r>
              <w:rPr>
                <w:color w:val="434343"/>
              </w:rPr>
              <w:t>Les participants se réunissent avec l'instructeur (en présentiel ou en ligne) et suivent en groupe la session de formation dirigée par l'instructeur pour la Rubrique 1.</w:t>
            </w:r>
          </w:p>
        </w:tc>
      </w:tr>
    </w:tbl>
    <w:p w14:paraId="755D88B2" w14:textId="77777777" w:rsidR="00E8501F" w:rsidRDefault="00E8501F">
      <w:pPr>
        <w:rPr>
          <w:rFonts w:ascii="Oswald" w:eastAsia="Oswald" w:hAnsi="Oswald" w:cs="Oswald"/>
          <w:color w:val="4BA3C3"/>
        </w:rPr>
      </w:pPr>
    </w:p>
    <w:p w14:paraId="20521624" w14:textId="77777777" w:rsidR="00E8501F" w:rsidRDefault="00000000">
      <w:pPr>
        <w:jc w:val="center"/>
        <w:rPr>
          <w:rFonts w:ascii="Oswald" w:eastAsia="Oswald" w:hAnsi="Oswald" w:cs="Oswald"/>
          <w:color w:val="4BA3C3"/>
        </w:rPr>
      </w:pPr>
      <w:r>
        <w:rPr>
          <w:b/>
          <w:noProof/>
          <w:color w:val="434343"/>
        </w:rPr>
        <w:drawing>
          <wp:inline distT="114300" distB="114300" distL="114300" distR="114300" wp14:anchorId="2360F7D6" wp14:editId="5A108FF4">
            <wp:extent cx="460921" cy="388902"/>
            <wp:effectExtent l="0" t="0" r="0" b="0"/>
            <wp:docPr id="10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0921" cy="38890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8283820" w14:textId="77777777" w:rsidR="00E8501F" w:rsidRDefault="00000000">
      <w:pPr>
        <w:jc w:val="center"/>
        <w:rPr>
          <w:b/>
          <w:color w:val="434343"/>
        </w:rPr>
      </w:pPr>
      <w:r>
        <w:rPr>
          <w:b/>
          <w:color w:val="434343"/>
        </w:rPr>
        <w:t>Répétez pour les Rubriques 2, 3 et 4.  Reportez-vous à la boîte à outils lorsque nécessaire.</w:t>
      </w:r>
    </w:p>
    <w:p w14:paraId="09FDDD53" w14:textId="77777777" w:rsidR="00E8501F" w:rsidRDefault="00E8501F">
      <w:pPr>
        <w:rPr>
          <w:b/>
          <w:color w:val="434343"/>
        </w:rPr>
      </w:pPr>
    </w:p>
    <w:p w14:paraId="6B206761" w14:textId="77777777" w:rsidR="00E8501F" w:rsidRDefault="00000000">
      <w:pPr>
        <w:rPr>
          <w:color w:val="000000"/>
        </w:rPr>
      </w:pPr>
      <w:r>
        <w:rPr>
          <w:color w:val="000000"/>
        </w:rPr>
        <w:lastRenderedPageBreak/>
        <w:t xml:space="preserve">Les sessions doivent être planifiées avec suffisamment de temps entre les sections pour permettre aux participants d’effectuer les actions à entreprendre. </w:t>
      </w:r>
    </w:p>
    <w:p w14:paraId="552AF736" w14:textId="77777777" w:rsidR="00E8501F" w:rsidRDefault="00000000">
      <w:pPr>
        <w:numPr>
          <w:ilvl w:val="0"/>
          <w:numId w:val="16"/>
        </w:numPr>
      </w:pPr>
      <w:r>
        <w:rPr>
          <w:color w:val="000000"/>
        </w:rPr>
        <w:t>Un délai de 2 à 14 jours entre les sessions est considéré comme optimal.</w:t>
      </w:r>
    </w:p>
    <w:p w14:paraId="6C5ABFEF" w14:textId="77777777" w:rsidR="00E8501F" w:rsidRDefault="00000000">
      <w:pPr>
        <w:numPr>
          <w:ilvl w:val="0"/>
          <w:numId w:val="16"/>
        </w:numPr>
      </w:pPr>
      <w:r>
        <w:rPr>
          <w:color w:val="000000"/>
        </w:rPr>
        <w:t xml:space="preserve">Le délai entre </w:t>
      </w:r>
      <w:proofErr w:type="gramStart"/>
      <w:r>
        <w:rPr>
          <w:color w:val="000000"/>
        </w:rPr>
        <w:t>les session</w:t>
      </w:r>
      <w:proofErr w:type="gramEnd"/>
      <w:r>
        <w:rPr>
          <w:color w:val="000000"/>
        </w:rPr>
        <w:t xml:space="preserve"> ne doit pas être inférieur à 1 jour.</w:t>
      </w:r>
    </w:p>
    <w:p w14:paraId="7082348C" w14:textId="77777777" w:rsidR="00E8501F" w:rsidRDefault="00000000">
      <w:pPr>
        <w:numPr>
          <w:ilvl w:val="0"/>
          <w:numId w:val="16"/>
        </w:numPr>
      </w:pPr>
      <w:r>
        <w:rPr>
          <w:color w:val="000000"/>
        </w:rPr>
        <w:t xml:space="preserve">Le délai entre </w:t>
      </w:r>
      <w:proofErr w:type="gramStart"/>
      <w:r>
        <w:rPr>
          <w:color w:val="000000"/>
        </w:rPr>
        <w:t>les session</w:t>
      </w:r>
      <w:proofErr w:type="gramEnd"/>
      <w:r>
        <w:rPr>
          <w:color w:val="000000"/>
        </w:rPr>
        <w:t xml:space="preserve"> ne doit pas être supérieur à 1 mois.</w:t>
      </w:r>
    </w:p>
    <w:p w14:paraId="4E26E175" w14:textId="77777777" w:rsidR="00E8501F" w:rsidRDefault="00E8501F">
      <w:pPr>
        <w:rPr>
          <w:color w:val="000000"/>
        </w:rPr>
      </w:pPr>
    </w:p>
    <w:p w14:paraId="44A4366C" w14:textId="77777777" w:rsidR="00E8501F" w:rsidRDefault="00000000">
      <w:pPr>
        <w:rPr>
          <w:color w:val="000000"/>
        </w:rPr>
      </w:pPr>
      <w:r>
        <w:rPr>
          <w:b/>
          <w:color w:val="000000"/>
        </w:rPr>
        <w:t>Remarque :</w:t>
      </w:r>
      <w:r>
        <w:rPr>
          <w:color w:val="000000"/>
        </w:rPr>
        <w:t xml:space="preserve"> Vous voudrez peut-être adapter les actions à entreprendre, car les participants n'auront peut-être pas le temps de les compléter tels qu'elles sont écrites entre l'apprentissage en ligne et la formation dirigée par un instructeur.</w:t>
      </w:r>
    </w:p>
    <w:p w14:paraId="6AC89CCE" w14:textId="77777777" w:rsidR="00E8501F" w:rsidRDefault="00E8501F">
      <w:pPr>
        <w:rPr>
          <w:color w:val="000000"/>
        </w:rPr>
      </w:pPr>
    </w:p>
    <w:p w14:paraId="2D34874B" w14:textId="77777777" w:rsidR="00E8501F" w:rsidRDefault="00000000">
      <w:pPr>
        <w:rPr>
          <w:color w:val="434343"/>
        </w:rPr>
      </w:pPr>
      <w:r>
        <w:rPr>
          <w:color w:val="434343"/>
        </w:rPr>
        <w:t>Estimations de temps :</w:t>
      </w:r>
    </w:p>
    <w:p w14:paraId="533716D8" w14:textId="77777777" w:rsidR="00E8501F" w:rsidRDefault="00E8501F"/>
    <w:tbl>
      <w:tblPr>
        <w:tblStyle w:val="a0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80"/>
        <w:gridCol w:w="2340"/>
        <w:gridCol w:w="2340"/>
      </w:tblGrid>
      <w:tr w:rsidR="00E8501F" w14:paraId="3A8FCB4F" w14:textId="77777777">
        <w:trPr>
          <w:trHeight w:val="480"/>
        </w:trPr>
        <w:tc>
          <w:tcPr>
            <w:tcW w:w="4680" w:type="dxa"/>
            <w:tcBorders>
              <w:top w:val="single" w:sz="8" w:space="0" w:color="BA1F31"/>
              <w:left w:val="single" w:sz="8" w:space="0" w:color="BA1F31"/>
              <w:bottom w:val="single" w:sz="8" w:space="0" w:color="4BA3C3"/>
              <w:right w:val="single" w:sz="8" w:space="0" w:color="BA1F31"/>
            </w:tcBorders>
            <w:shd w:val="clear" w:color="auto" w:fill="CE0E2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744B11" w14:textId="77777777" w:rsidR="00E8501F" w:rsidRDefault="00000000">
            <w:pPr>
              <w:widowControl w:val="0"/>
              <w:spacing w:line="240" w:lineRule="auto"/>
              <w:jc w:val="center"/>
              <w:rPr>
                <w:rFonts w:ascii="Oswald" w:eastAsia="Oswald" w:hAnsi="Oswald" w:cs="Oswald"/>
                <w:color w:val="FFFFFF"/>
              </w:rPr>
            </w:pPr>
            <w:r>
              <w:rPr>
                <w:rFonts w:ascii="Oswald" w:hAnsi="Oswald"/>
                <w:color w:val="FFFFFF"/>
              </w:rPr>
              <w:t>Sujet</w:t>
            </w:r>
          </w:p>
        </w:tc>
        <w:tc>
          <w:tcPr>
            <w:tcW w:w="2340" w:type="dxa"/>
            <w:tcBorders>
              <w:top w:val="single" w:sz="8" w:space="0" w:color="BA1F31"/>
              <w:left w:val="single" w:sz="8" w:space="0" w:color="BA1F31"/>
              <w:bottom w:val="single" w:sz="8" w:space="0" w:color="4BA3C3"/>
              <w:right w:val="single" w:sz="8" w:space="0" w:color="BA1F31"/>
            </w:tcBorders>
            <w:shd w:val="clear" w:color="auto" w:fill="CE0E2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70828D" w14:textId="77777777" w:rsidR="00E8501F" w:rsidRDefault="00000000">
            <w:pPr>
              <w:widowControl w:val="0"/>
              <w:spacing w:line="240" w:lineRule="auto"/>
              <w:jc w:val="center"/>
              <w:rPr>
                <w:rFonts w:ascii="Oswald" w:eastAsia="Oswald" w:hAnsi="Oswald" w:cs="Oswald"/>
                <w:color w:val="FFFFFF"/>
              </w:rPr>
            </w:pPr>
            <w:r>
              <w:rPr>
                <w:rFonts w:ascii="Oswald" w:hAnsi="Oswald"/>
                <w:color w:val="FFFFFF"/>
              </w:rPr>
              <w:t>Apprentissage en ligne</w:t>
            </w:r>
          </w:p>
        </w:tc>
        <w:tc>
          <w:tcPr>
            <w:tcW w:w="2340" w:type="dxa"/>
            <w:tcBorders>
              <w:top w:val="single" w:sz="8" w:space="0" w:color="BA1F31"/>
              <w:left w:val="single" w:sz="8" w:space="0" w:color="BA1F31"/>
              <w:bottom w:val="single" w:sz="8" w:space="0" w:color="4BA3C3"/>
              <w:right w:val="single" w:sz="8" w:space="0" w:color="BA1F31"/>
            </w:tcBorders>
            <w:shd w:val="clear" w:color="auto" w:fill="CE0E2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4D179E" w14:textId="77777777" w:rsidR="00E8501F" w:rsidRDefault="00000000">
            <w:pPr>
              <w:widowControl w:val="0"/>
              <w:spacing w:line="240" w:lineRule="auto"/>
              <w:jc w:val="center"/>
              <w:rPr>
                <w:rFonts w:ascii="Oswald" w:eastAsia="Oswald" w:hAnsi="Oswald" w:cs="Oswald"/>
                <w:color w:val="FFFFFF"/>
              </w:rPr>
            </w:pPr>
            <w:r>
              <w:rPr>
                <w:rFonts w:ascii="Oswald" w:hAnsi="Oswald"/>
                <w:color w:val="FFFFFF"/>
              </w:rPr>
              <w:t>Formation dirigée par un instructeur</w:t>
            </w:r>
          </w:p>
        </w:tc>
      </w:tr>
      <w:tr w:rsidR="00E8501F" w14:paraId="05B11E97" w14:textId="77777777">
        <w:trPr>
          <w:trHeight w:val="508"/>
        </w:trPr>
        <w:tc>
          <w:tcPr>
            <w:tcW w:w="4680" w:type="dxa"/>
            <w:tcBorders>
              <w:top w:val="single" w:sz="8" w:space="0" w:color="4BA3C3"/>
              <w:left w:val="single" w:sz="8" w:space="0" w:color="4BA3C3"/>
              <w:bottom w:val="single" w:sz="8" w:space="0" w:color="4BA3C3"/>
              <w:right w:val="single" w:sz="8" w:space="0" w:color="4BA3C3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14:paraId="39777768" w14:textId="77777777" w:rsidR="00E8501F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Analyse du conflit</w:t>
            </w:r>
          </w:p>
        </w:tc>
        <w:tc>
          <w:tcPr>
            <w:tcW w:w="2340" w:type="dxa"/>
            <w:tcBorders>
              <w:top w:val="single" w:sz="8" w:space="0" w:color="4BA3C3"/>
              <w:left w:val="single" w:sz="8" w:space="0" w:color="4BA3C3"/>
              <w:bottom w:val="single" w:sz="8" w:space="0" w:color="4BA3C3"/>
              <w:right w:val="single" w:sz="8" w:space="0" w:color="4BA3C3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14:paraId="372CA53A" w14:textId="77777777" w:rsidR="00E8501F" w:rsidRDefault="000000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à 35 min</w:t>
            </w:r>
          </w:p>
        </w:tc>
        <w:tc>
          <w:tcPr>
            <w:tcW w:w="2340" w:type="dxa"/>
            <w:tcBorders>
              <w:top w:val="single" w:sz="8" w:space="0" w:color="4BA3C3"/>
              <w:left w:val="single" w:sz="8" w:space="0" w:color="4BA3C3"/>
              <w:bottom w:val="single" w:sz="8" w:space="0" w:color="4BA3C3"/>
              <w:right w:val="single" w:sz="8" w:space="0" w:color="4BA3C3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CB70BF" w14:textId="77777777" w:rsidR="00E8501F" w:rsidRDefault="00000000">
            <w:pPr>
              <w:widowControl w:val="0"/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45 min</w:t>
            </w:r>
          </w:p>
        </w:tc>
      </w:tr>
      <w:tr w:rsidR="00E8501F" w14:paraId="1498B687" w14:textId="77777777">
        <w:trPr>
          <w:trHeight w:val="508"/>
        </w:trPr>
        <w:tc>
          <w:tcPr>
            <w:tcW w:w="4680" w:type="dxa"/>
            <w:tcBorders>
              <w:top w:val="single" w:sz="8" w:space="0" w:color="4BA3C3"/>
              <w:left w:val="single" w:sz="8" w:space="0" w:color="4BA3C3"/>
              <w:bottom w:val="single" w:sz="8" w:space="0" w:color="4BA3C3"/>
              <w:right w:val="single" w:sz="8" w:space="0" w:color="4BA3C3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14:paraId="76EF3A1A" w14:textId="77777777" w:rsidR="00E8501F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Être à l'écoute de la communauté</w:t>
            </w:r>
          </w:p>
        </w:tc>
        <w:tc>
          <w:tcPr>
            <w:tcW w:w="2340" w:type="dxa"/>
            <w:tcBorders>
              <w:top w:val="single" w:sz="8" w:space="0" w:color="4BA3C3"/>
              <w:left w:val="single" w:sz="8" w:space="0" w:color="4BA3C3"/>
              <w:bottom w:val="single" w:sz="8" w:space="0" w:color="4BA3C3"/>
              <w:right w:val="single" w:sz="8" w:space="0" w:color="4BA3C3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14:paraId="529500F0" w14:textId="77777777" w:rsidR="00E8501F" w:rsidRDefault="000000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 à 40 min</w:t>
            </w:r>
          </w:p>
        </w:tc>
        <w:tc>
          <w:tcPr>
            <w:tcW w:w="2340" w:type="dxa"/>
            <w:tcBorders>
              <w:top w:val="single" w:sz="8" w:space="0" w:color="4BA3C3"/>
              <w:left w:val="single" w:sz="8" w:space="0" w:color="4BA3C3"/>
              <w:bottom w:val="single" w:sz="8" w:space="0" w:color="4BA3C3"/>
              <w:right w:val="single" w:sz="8" w:space="0" w:color="4BA3C3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51DD04" w14:textId="77777777" w:rsidR="00E8501F" w:rsidRDefault="00000000">
            <w:pPr>
              <w:widowControl w:val="0"/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30 min</w:t>
            </w:r>
          </w:p>
        </w:tc>
      </w:tr>
      <w:tr w:rsidR="00E8501F" w14:paraId="1D476D85" w14:textId="77777777">
        <w:trPr>
          <w:trHeight w:val="508"/>
        </w:trPr>
        <w:tc>
          <w:tcPr>
            <w:tcW w:w="4680" w:type="dxa"/>
            <w:tcBorders>
              <w:top w:val="single" w:sz="8" w:space="0" w:color="4BA3C3"/>
              <w:left w:val="single" w:sz="8" w:space="0" w:color="4BA3C3"/>
              <w:bottom w:val="single" w:sz="8" w:space="0" w:color="4BA3C3"/>
              <w:right w:val="single" w:sz="8" w:space="0" w:color="4BA3C3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14:paraId="419F04E0" w14:textId="77777777" w:rsidR="00E8501F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Évaluation de l'impact</w:t>
            </w:r>
          </w:p>
        </w:tc>
        <w:tc>
          <w:tcPr>
            <w:tcW w:w="2340" w:type="dxa"/>
            <w:tcBorders>
              <w:top w:val="single" w:sz="8" w:space="0" w:color="4BA3C3"/>
              <w:left w:val="single" w:sz="8" w:space="0" w:color="4BA3C3"/>
              <w:bottom w:val="single" w:sz="8" w:space="0" w:color="4BA3C3"/>
              <w:right w:val="single" w:sz="8" w:space="0" w:color="4BA3C3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14:paraId="0C8AE92F" w14:textId="77777777" w:rsidR="00E8501F" w:rsidRDefault="000000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 à 40 min</w:t>
            </w:r>
          </w:p>
        </w:tc>
        <w:tc>
          <w:tcPr>
            <w:tcW w:w="2340" w:type="dxa"/>
            <w:tcBorders>
              <w:top w:val="single" w:sz="8" w:space="0" w:color="4BA3C3"/>
              <w:left w:val="single" w:sz="8" w:space="0" w:color="4BA3C3"/>
              <w:bottom w:val="single" w:sz="8" w:space="0" w:color="4BA3C3"/>
              <w:right w:val="single" w:sz="8" w:space="0" w:color="4BA3C3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206174" w14:textId="77777777" w:rsidR="00E8501F" w:rsidRDefault="00000000">
            <w:pPr>
              <w:widowControl w:val="0"/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30 min</w:t>
            </w:r>
          </w:p>
        </w:tc>
      </w:tr>
      <w:tr w:rsidR="00E8501F" w14:paraId="781A5928" w14:textId="77777777">
        <w:trPr>
          <w:trHeight w:val="508"/>
        </w:trPr>
        <w:tc>
          <w:tcPr>
            <w:tcW w:w="4680" w:type="dxa"/>
            <w:tcBorders>
              <w:top w:val="single" w:sz="8" w:space="0" w:color="4BA3C3"/>
              <w:left w:val="single" w:sz="8" w:space="0" w:color="4BA3C3"/>
              <w:bottom w:val="single" w:sz="8" w:space="0" w:color="4BA3C3"/>
              <w:right w:val="single" w:sz="8" w:space="0" w:color="4BA3C3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14:paraId="58413AA4" w14:textId="77777777" w:rsidR="00E8501F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Appliquer les principes de sensibilité aux conflits</w:t>
            </w:r>
          </w:p>
        </w:tc>
        <w:tc>
          <w:tcPr>
            <w:tcW w:w="2340" w:type="dxa"/>
            <w:tcBorders>
              <w:top w:val="single" w:sz="8" w:space="0" w:color="4BA3C3"/>
              <w:left w:val="single" w:sz="8" w:space="0" w:color="4BA3C3"/>
              <w:bottom w:val="single" w:sz="8" w:space="0" w:color="4BA3C3"/>
              <w:right w:val="single" w:sz="8" w:space="0" w:color="4BA3C3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14:paraId="59738FAD" w14:textId="77777777" w:rsidR="00E8501F" w:rsidRDefault="000000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à 30 min</w:t>
            </w:r>
          </w:p>
        </w:tc>
        <w:tc>
          <w:tcPr>
            <w:tcW w:w="2340" w:type="dxa"/>
            <w:tcBorders>
              <w:top w:val="single" w:sz="8" w:space="0" w:color="4BA3C3"/>
              <w:left w:val="single" w:sz="8" w:space="0" w:color="4BA3C3"/>
              <w:bottom w:val="single" w:sz="8" w:space="0" w:color="4BA3C3"/>
              <w:right w:val="single" w:sz="8" w:space="0" w:color="4BA3C3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5BC17B" w14:textId="77777777" w:rsidR="00E8501F" w:rsidRDefault="00000000">
            <w:pPr>
              <w:widowControl w:val="0"/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35 min</w:t>
            </w:r>
          </w:p>
        </w:tc>
      </w:tr>
    </w:tbl>
    <w:p w14:paraId="25DB4CB1" w14:textId="77777777" w:rsidR="00E8501F" w:rsidRDefault="00E8501F">
      <w:pPr>
        <w:widowControl w:val="0"/>
        <w:spacing w:line="240" w:lineRule="auto"/>
        <w:rPr>
          <w:color w:val="000000"/>
        </w:rPr>
      </w:pPr>
    </w:p>
    <w:p w14:paraId="6919F133" w14:textId="77777777" w:rsidR="00E8501F" w:rsidRDefault="00E8501F">
      <w:pPr>
        <w:rPr>
          <w:b/>
          <w:color w:val="434343"/>
        </w:rPr>
      </w:pPr>
    </w:p>
    <w:p w14:paraId="234715A2" w14:textId="77777777" w:rsidR="00E8501F" w:rsidRDefault="00E8501F">
      <w:pPr>
        <w:rPr>
          <w:i/>
          <w:color w:val="000000"/>
        </w:rPr>
      </w:pPr>
    </w:p>
    <w:p w14:paraId="7915B519" w14:textId="77777777" w:rsidR="00E8501F" w:rsidRDefault="00000000">
      <w:pPr>
        <w:rPr>
          <w:rFonts w:ascii="Oswald" w:eastAsia="Oswald" w:hAnsi="Oswald" w:cs="Oswald"/>
          <w:color w:val="4BA3C3"/>
        </w:rPr>
      </w:pPr>
      <w:r>
        <w:lastRenderedPageBreak/>
        <w:br w:type="page"/>
      </w:r>
    </w:p>
    <w:p w14:paraId="50D18AB3" w14:textId="77777777" w:rsidR="00E8501F" w:rsidRDefault="00000000">
      <w:pPr>
        <w:rPr>
          <w:rFonts w:ascii="Oswald" w:eastAsia="Oswald" w:hAnsi="Oswald" w:cs="Oswald"/>
          <w:color w:val="4BA3C3"/>
        </w:rPr>
      </w:pPr>
      <w:r>
        <w:rPr>
          <w:rFonts w:ascii="Oswald" w:hAnsi="Oswald"/>
          <w:color w:val="4BA3C3"/>
        </w:rPr>
        <w:lastRenderedPageBreak/>
        <w:t>Option 2 : Les participants effectuent toutes les rubrique en une fois</w:t>
      </w:r>
    </w:p>
    <w:p w14:paraId="11C2D05E" w14:textId="77777777" w:rsidR="00E8501F" w:rsidRDefault="00000000">
      <w:pPr>
        <w:rPr>
          <w:rFonts w:ascii="Oswald" w:eastAsia="Oswald" w:hAnsi="Oswald" w:cs="Oswald"/>
          <w:color w:val="4BA3C3"/>
        </w:rPr>
      </w:pPr>
      <w:r>
        <w:rPr>
          <w:rFonts w:ascii="Oswald" w:hAnsi="Oswald"/>
          <w:noProof/>
          <w:color w:val="4BA3C3"/>
        </w:rPr>
        <w:drawing>
          <wp:inline distT="114300" distB="114300" distL="114300" distR="114300" wp14:anchorId="486F5ADB" wp14:editId="72FD6DE1">
            <wp:extent cx="5943600" cy="1143000"/>
            <wp:effectExtent l="0" t="0" r="0" b="0"/>
            <wp:docPr id="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43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tbl>
      <w:tblPr>
        <w:tblStyle w:val="a1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40"/>
        <w:gridCol w:w="2340"/>
        <w:gridCol w:w="2340"/>
        <w:gridCol w:w="2340"/>
      </w:tblGrid>
      <w:tr w:rsidR="00E8501F" w14:paraId="6DC8248C" w14:textId="77777777"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C069BB" w14:textId="77777777" w:rsidR="00E8501F" w:rsidRDefault="00000000">
            <w:pPr>
              <w:widowControl w:val="0"/>
              <w:spacing w:line="240" w:lineRule="auto"/>
              <w:rPr>
                <w:color w:val="434343"/>
              </w:rPr>
            </w:pPr>
            <w:r>
              <w:rPr>
                <w:color w:val="434343"/>
              </w:rPr>
              <w:t>Les participants suivent les modules d'apprentissage en ligne pour toutes les rubriques de manière autonome.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A524FD" w14:textId="77777777" w:rsidR="00E8501F" w:rsidRDefault="00000000">
            <w:pPr>
              <w:widowControl w:val="0"/>
              <w:spacing w:line="240" w:lineRule="auto"/>
              <w:rPr>
                <w:color w:val="434343"/>
              </w:rPr>
            </w:pPr>
            <w:r>
              <w:rPr>
                <w:color w:val="434343"/>
              </w:rPr>
              <w:t xml:space="preserve">Les participants effectuent les « actions à entreprendre » assignées à la fin de chaque rubrique. 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88FA12" w14:textId="77777777" w:rsidR="00E8501F" w:rsidRDefault="00000000">
            <w:pPr>
              <w:widowControl w:val="0"/>
              <w:spacing w:line="240" w:lineRule="auto"/>
              <w:rPr>
                <w:color w:val="434343"/>
              </w:rPr>
            </w:pPr>
            <w:r>
              <w:rPr>
                <w:color w:val="434343"/>
              </w:rPr>
              <w:t>Les participants répondent aux questions d'évaluation et de sondage pour chaque rubrique.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EE3731" w14:textId="77777777" w:rsidR="00E8501F" w:rsidRDefault="00000000">
            <w:pPr>
              <w:widowControl w:val="0"/>
              <w:spacing w:line="240" w:lineRule="auto"/>
              <w:rPr>
                <w:color w:val="434343"/>
              </w:rPr>
            </w:pPr>
            <w:r>
              <w:rPr>
                <w:color w:val="434343"/>
              </w:rPr>
              <w:t xml:space="preserve">Les participants se réunissent avec l'instructeur (en présentiel ou en ligne) pour un atelier de groupe couvrant toutes les rubriques. </w:t>
            </w:r>
          </w:p>
        </w:tc>
      </w:tr>
    </w:tbl>
    <w:p w14:paraId="322EEF38" w14:textId="77777777" w:rsidR="00E8501F" w:rsidRDefault="00E8501F">
      <w:pPr>
        <w:rPr>
          <w:rFonts w:ascii="Oswald" w:eastAsia="Oswald" w:hAnsi="Oswald" w:cs="Oswald"/>
          <w:color w:val="4BA3C3"/>
        </w:rPr>
      </w:pPr>
    </w:p>
    <w:p w14:paraId="4D9C0199" w14:textId="77777777" w:rsidR="00E8501F" w:rsidRDefault="00E8501F">
      <w:pPr>
        <w:jc w:val="center"/>
        <w:rPr>
          <w:b/>
          <w:color w:val="434343"/>
        </w:rPr>
      </w:pPr>
    </w:p>
    <w:p w14:paraId="74F624A5" w14:textId="77777777" w:rsidR="00E8501F" w:rsidRDefault="00000000">
      <w:pPr>
        <w:jc w:val="center"/>
        <w:rPr>
          <w:b/>
          <w:color w:val="434343"/>
        </w:rPr>
      </w:pPr>
      <w:r>
        <w:rPr>
          <w:b/>
          <w:noProof/>
          <w:color w:val="434343"/>
        </w:rPr>
        <w:drawing>
          <wp:inline distT="114300" distB="114300" distL="114300" distR="114300" wp14:anchorId="7F6D4745" wp14:editId="1E54300F">
            <wp:extent cx="460921" cy="388902"/>
            <wp:effectExtent l="0" t="0" r="0" b="0"/>
            <wp:docPr id="6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0921" cy="38890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1E8B485" w14:textId="77777777" w:rsidR="00E8501F" w:rsidRDefault="00000000">
      <w:pPr>
        <w:jc w:val="center"/>
        <w:rPr>
          <w:b/>
          <w:color w:val="434343"/>
        </w:rPr>
      </w:pPr>
      <w:r>
        <w:rPr>
          <w:b/>
          <w:color w:val="434343"/>
        </w:rPr>
        <w:t>Reportez-vous à la boîte à outils lorsque nécessaire.</w:t>
      </w:r>
    </w:p>
    <w:p w14:paraId="77621F6A" w14:textId="77777777" w:rsidR="00E8501F" w:rsidRDefault="00E8501F">
      <w:pPr>
        <w:jc w:val="center"/>
        <w:rPr>
          <w:b/>
          <w:color w:val="434343"/>
        </w:rPr>
      </w:pPr>
    </w:p>
    <w:p w14:paraId="0A5C2231" w14:textId="77777777" w:rsidR="00E8501F" w:rsidRDefault="00000000">
      <w:pPr>
        <w:rPr>
          <w:color w:val="434343"/>
        </w:rPr>
      </w:pPr>
      <w:r>
        <w:rPr>
          <w:color w:val="434343"/>
        </w:rPr>
        <w:t>Estimations de temps :</w:t>
      </w:r>
    </w:p>
    <w:p w14:paraId="0B986EDF" w14:textId="77777777" w:rsidR="00E8501F" w:rsidRDefault="00E8501F"/>
    <w:tbl>
      <w:tblPr>
        <w:tblStyle w:val="a2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785"/>
        <w:gridCol w:w="4575"/>
      </w:tblGrid>
      <w:tr w:rsidR="00E8501F" w14:paraId="12F3C805" w14:textId="77777777">
        <w:trPr>
          <w:trHeight w:val="480"/>
        </w:trPr>
        <w:tc>
          <w:tcPr>
            <w:tcW w:w="4785" w:type="dxa"/>
            <w:tcBorders>
              <w:top w:val="single" w:sz="8" w:space="0" w:color="BA1F31"/>
              <w:left w:val="single" w:sz="8" w:space="0" w:color="BA1F31"/>
              <w:bottom w:val="single" w:sz="8" w:space="0" w:color="4BA3C3"/>
              <w:right w:val="single" w:sz="8" w:space="0" w:color="BA1F31"/>
            </w:tcBorders>
            <w:shd w:val="clear" w:color="auto" w:fill="CE0E2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E215E9" w14:textId="77777777" w:rsidR="00E8501F" w:rsidRDefault="00000000">
            <w:pPr>
              <w:widowControl w:val="0"/>
              <w:spacing w:line="240" w:lineRule="auto"/>
              <w:jc w:val="center"/>
              <w:rPr>
                <w:rFonts w:ascii="Oswald" w:eastAsia="Oswald" w:hAnsi="Oswald" w:cs="Oswald"/>
                <w:color w:val="FFFFFF"/>
              </w:rPr>
            </w:pPr>
            <w:r>
              <w:rPr>
                <w:rFonts w:ascii="Oswald" w:hAnsi="Oswald"/>
                <w:color w:val="FFFFFF"/>
              </w:rPr>
              <w:t>Apprentissage en ligne</w:t>
            </w:r>
          </w:p>
        </w:tc>
        <w:tc>
          <w:tcPr>
            <w:tcW w:w="4575" w:type="dxa"/>
            <w:tcBorders>
              <w:top w:val="single" w:sz="8" w:space="0" w:color="BA1F31"/>
              <w:left w:val="single" w:sz="8" w:space="0" w:color="BA1F31"/>
              <w:bottom w:val="single" w:sz="8" w:space="0" w:color="4BA3C3"/>
              <w:right w:val="single" w:sz="8" w:space="0" w:color="BA1F31"/>
            </w:tcBorders>
            <w:shd w:val="clear" w:color="auto" w:fill="CE0E2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6F6EA1" w14:textId="77777777" w:rsidR="00E8501F" w:rsidRDefault="00000000">
            <w:pPr>
              <w:widowControl w:val="0"/>
              <w:spacing w:line="240" w:lineRule="auto"/>
              <w:jc w:val="center"/>
              <w:rPr>
                <w:rFonts w:ascii="Oswald" w:eastAsia="Oswald" w:hAnsi="Oswald" w:cs="Oswald"/>
                <w:color w:val="FFFFFF"/>
              </w:rPr>
            </w:pPr>
            <w:r>
              <w:rPr>
                <w:rFonts w:ascii="Oswald" w:hAnsi="Oswald"/>
                <w:color w:val="FFFFFF"/>
              </w:rPr>
              <w:t>Formation dirigée par un instructeur</w:t>
            </w:r>
          </w:p>
        </w:tc>
      </w:tr>
      <w:tr w:rsidR="00E8501F" w14:paraId="5F8E0027" w14:textId="77777777">
        <w:trPr>
          <w:trHeight w:val="568"/>
        </w:trPr>
        <w:tc>
          <w:tcPr>
            <w:tcW w:w="4785" w:type="dxa"/>
            <w:tcBorders>
              <w:top w:val="single" w:sz="8" w:space="0" w:color="4BA3C3"/>
              <w:left w:val="single" w:sz="8" w:space="0" w:color="4BA3C3"/>
              <w:bottom w:val="single" w:sz="8" w:space="0" w:color="4BA3C3"/>
              <w:right w:val="single" w:sz="8" w:space="0" w:color="4BA3C3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14:paraId="2D4D1DC4" w14:textId="77777777" w:rsidR="00E8501F" w:rsidRDefault="000000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 à 145 min</w:t>
            </w:r>
          </w:p>
        </w:tc>
        <w:tc>
          <w:tcPr>
            <w:tcW w:w="4575" w:type="dxa"/>
            <w:tcBorders>
              <w:top w:val="single" w:sz="8" w:space="0" w:color="4BA3C3"/>
              <w:left w:val="single" w:sz="8" w:space="0" w:color="4BA3C3"/>
              <w:bottom w:val="single" w:sz="8" w:space="0" w:color="4BA3C3"/>
              <w:right w:val="single" w:sz="8" w:space="0" w:color="4BA3C3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7BB9A7" w14:textId="77777777" w:rsidR="00E8501F" w:rsidRDefault="00000000">
            <w:pPr>
              <w:widowControl w:val="0"/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140 min</w:t>
            </w:r>
          </w:p>
        </w:tc>
      </w:tr>
    </w:tbl>
    <w:p w14:paraId="65A8B2C2" w14:textId="77777777" w:rsidR="00E8501F" w:rsidRDefault="00000000">
      <w:pPr>
        <w:pStyle w:val="Heading2"/>
      </w:pPr>
      <w:bookmarkStart w:id="8" w:name="_rn6e2lyz2i6t"/>
      <w:bookmarkEnd w:id="8"/>
      <w:r>
        <w:br w:type="page"/>
      </w:r>
    </w:p>
    <w:p w14:paraId="13DE9E1C" w14:textId="77777777" w:rsidR="00E8501F" w:rsidRDefault="00000000">
      <w:pPr>
        <w:rPr>
          <w:color w:val="000000"/>
        </w:rPr>
      </w:pPr>
      <w:r>
        <w:rPr>
          <w:color w:val="000000"/>
        </w:rPr>
        <w:lastRenderedPageBreak/>
        <w:t>Les participants peuvent également suivre l'apprentissage en ligne individuellement sans formation dirigée par un instructeur.</w:t>
      </w:r>
    </w:p>
    <w:p w14:paraId="5E6465A5" w14:textId="77777777" w:rsidR="00E8501F" w:rsidRDefault="00E8501F">
      <w:pPr>
        <w:rPr>
          <w:color w:val="000000"/>
        </w:rPr>
      </w:pPr>
    </w:p>
    <w:p w14:paraId="4C9C641A" w14:textId="77777777" w:rsidR="00E8501F" w:rsidRDefault="00000000">
      <w:pPr>
        <w:rPr>
          <w:rFonts w:ascii="Oswald" w:eastAsia="Oswald" w:hAnsi="Oswald" w:cs="Oswald"/>
          <w:color w:val="4BA3C3"/>
        </w:rPr>
      </w:pPr>
      <w:r>
        <w:rPr>
          <w:rFonts w:ascii="Oswald" w:hAnsi="Oswald"/>
          <w:noProof/>
          <w:color w:val="4BA3C3"/>
        </w:rPr>
        <w:drawing>
          <wp:inline distT="114300" distB="114300" distL="114300" distR="114300" wp14:anchorId="1EC46B05" wp14:editId="704A61CD">
            <wp:extent cx="5943600" cy="1143000"/>
            <wp:effectExtent l="0" t="0" r="0" b="0"/>
            <wp:docPr id="8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43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tbl>
      <w:tblPr>
        <w:tblStyle w:val="a3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20"/>
        <w:gridCol w:w="3120"/>
        <w:gridCol w:w="3120"/>
      </w:tblGrid>
      <w:tr w:rsidR="00E8501F" w14:paraId="1B349639" w14:textId="77777777"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B90846" w14:textId="77777777" w:rsidR="00E8501F" w:rsidRDefault="00000000">
            <w:pPr>
              <w:widowControl w:val="0"/>
              <w:spacing w:line="240" w:lineRule="auto"/>
              <w:rPr>
                <w:color w:val="434343"/>
              </w:rPr>
            </w:pPr>
            <w:r>
              <w:rPr>
                <w:color w:val="434343"/>
              </w:rPr>
              <w:t>Les participants suivent les modules d'apprentissage en ligne pour toutes les rubriques de manière autonome.</w:t>
            </w: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7F1C34" w14:textId="77777777" w:rsidR="00E8501F" w:rsidRDefault="00000000">
            <w:pPr>
              <w:widowControl w:val="0"/>
              <w:spacing w:line="240" w:lineRule="auto"/>
              <w:rPr>
                <w:color w:val="434343"/>
              </w:rPr>
            </w:pPr>
            <w:r>
              <w:rPr>
                <w:color w:val="434343"/>
              </w:rPr>
              <w:t xml:space="preserve">Les participants effectuent les « actions à entreprendre » assignées à la fin de chaque rubrique. </w:t>
            </w: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69C843" w14:textId="77777777" w:rsidR="00E8501F" w:rsidRDefault="00000000">
            <w:pPr>
              <w:widowControl w:val="0"/>
              <w:spacing w:line="240" w:lineRule="auto"/>
              <w:rPr>
                <w:color w:val="434343"/>
              </w:rPr>
            </w:pPr>
            <w:r>
              <w:rPr>
                <w:color w:val="434343"/>
              </w:rPr>
              <w:t>Les participants répondent aux questions d'évaluation et de sondage pour chaque rubrique.</w:t>
            </w:r>
          </w:p>
        </w:tc>
      </w:tr>
    </w:tbl>
    <w:p w14:paraId="4B73C10E" w14:textId="77777777" w:rsidR="00E8501F" w:rsidRDefault="00E8501F">
      <w:pPr>
        <w:jc w:val="center"/>
        <w:rPr>
          <w:b/>
          <w:color w:val="434343"/>
        </w:rPr>
      </w:pPr>
    </w:p>
    <w:p w14:paraId="32C20057" w14:textId="77777777" w:rsidR="00E8501F" w:rsidRDefault="00000000">
      <w:pPr>
        <w:jc w:val="center"/>
        <w:rPr>
          <w:b/>
          <w:color w:val="434343"/>
        </w:rPr>
      </w:pPr>
      <w:r>
        <w:rPr>
          <w:b/>
          <w:noProof/>
          <w:color w:val="434343"/>
        </w:rPr>
        <w:drawing>
          <wp:inline distT="114300" distB="114300" distL="114300" distR="114300" wp14:anchorId="7096DE25" wp14:editId="66D52833">
            <wp:extent cx="460921" cy="388902"/>
            <wp:effectExtent l="0" t="0" r="0" b="0"/>
            <wp:docPr id="5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0921" cy="38890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793E3AB" w14:textId="77777777" w:rsidR="00E8501F" w:rsidRDefault="00000000">
      <w:pPr>
        <w:jc w:val="center"/>
      </w:pPr>
      <w:r>
        <w:rPr>
          <w:b/>
          <w:color w:val="434343"/>
        </w:rPr>
        <w:t>Reportez-vous à la boîte à outils lorsque nécessaire.</w:t>
      </w:r>
    </w:p>
    <w:p w14:paraId="5F91FDB2" w14:textId="77777777" w:rsidR="00E8501F" w:rsidRDefault="00E8501F"/>
    <w:p w14:paraId="7EBE890D" w14:textId="77777777" w:rsidR="00E8501F" w:rsidRDefault="00E8501F"/>
    <w:tbl>
      <w:tblPr>
        <w:tblStyle w:val="a4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80"/>
        <w:gridCol w:w="4680"/>
      </w:tblGrid>
      <w:tr w:rsidR="00E8501F" w14:paraId="6EFEE635" w14:textId="77777777">
        <w:trPr>
          <w:trHeight w:val="480"/>
        </w:trPr>
        <w:tc>
          <w:tcPr>
            <w:tcW w:w="4680" w:type="dxa"/>
            <w:tcBorders>
              <w:top w:val="single" w:sz="8" w:space="0" w:color="BA1F31"/>
              <w:left w:val="single" w:sz="8" w:space="0" w:color="BA1F31"/>
              <w:bottom w:val="single" w:sz="8" w:space="0" w:color="4BA3C3"/>
              <w:right w:val="single" w:sz="8" w:space="0" w:color="BA1F31"/>
            </w:tcBorders>
            <w:shd w:val="clear" w:color="auto" w:fill="CE0E2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CAD6F" w14:textId="77777777" w:rsidR="00E8501F" w:rsidRDefault="00000000">
            <w:pPr>
              <w:widowControl w:val="0"/>
              <w:spacing w:line="240" w:lineRule="auto"/>
              <w:jc w:val="center"/>
              <w:rPr>
                <w:rFonts w:ascii="Oswald" w:eastAsia="Oswald" w:hAnsi="Oswald" w:cs="Oswald"/>
                <w:color w:val="FFFFFF"/>
              </w:rPr>
            </w:pPr>
            <w:r>
              <w:rPr>
                <w:rFonts w:ascii="Oswald" w:hAnsi="Oswald"/>
                <w:color w:val="FFFFFF"/>
              </w:rPr>
              <w:t>Rubrique</w:t>
            </w:r>
          </w:p>
        </w:tc>
        <w:tc>
          <w:tcPr>
            <w:tcW w:w="4680" w:type="dxa"/>
            <w:tcBorders>
              <w:top w:val="single" w:sz="8" w:space="0" w:color="BA1F31"/>
              <w:left w:val="single" w:sz="8" w:space="0" w:color="BA1F31"/>
              <w:bottom w:val="single" w:sz="8" w:space="0" w:color="4BA3C3"/>
              <w:right w:val="single" w:sz="8" w:space="0" w:color="BA1F31"/>
            </w:tcBorders>
            <w:shd w:val="clear" w:color="auto" w:fill="CE0E2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B662F4" w14:textId="77777777" w:rsidR="00E8501F" w:rsidRDefault="00000000">
            <w:pPr>
              <w:widowControl w:val="0"/>
              <w:spacing w:line="240" w:lineRule="auto"/>
              <w:jc w:val="center"/>
              <w:rPr>
                <w:rFonts w:ascii="Oswald" w:eastAsia="Oswald" w:hAnsi="Oswald" w:cs="Oswald"/>
                <w:color w:val="FFFFFF"/>
              </w:rPr>
            </w:pPr>
            <w:r>
              <w:rPr>
                <w:rFonts w:ascii="Oswald" w:hAnsi="Oswald"/>
                <w:color w:val="FFFFFF"/>
              </w:rPr>
              <w:t>Estimations de temps :</w:t>
            </w:r>
          </w:p>
        </w:tc>
      </w:tr>
      <w:tr w:rsidR="00E8501F" w14:paraId="7DA097D3" w14:textId="77777777">
        <w:trPr>
          <w:trHeight w:val="568"/>
        </w:trPr>
        <w:tc>
          <w:tcPr>
            <w:tcW w:w="4680" w:type="dxa"/>
            <w:tcBorders>
              <w:top w:val="single" w:sz="8" w:space="0" w:color="4BA3C3"/>
              <w:left w:val="single" w:sz="8" w:space="0" w:color="4BA3C3"/>
              <w:bottom w:val="single" w:sz="8" w:space="0" w:color="4BA3C3"/>
              <w:right w:val="single" w:sz="8" w:space="0" w:color="4BA3C3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14:paraId="43D2689A" w14:textId="77777777" w:rsidR="00E8501F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Analyse du conflit</w:t>
            </w:r>
          </w:p>
        </w:tc>
        <w:tc>
          <w:tcPr>
            <w:tcW w:w="4680" w:type="dxa"/>
            <w:tcBorders>
              <w:top w:val="single" w:sz="8" w:space="0" w:color="4BA3C3"/>
              <w:left w:val="single" w:sz="8" w:space="0" w:color="4BA3C3"/>
              <w:bottom w:val="single" w:sz="8" w:space="0" w:color="4BA3C3"/>
              <w:right w:val="single" w:sz="8" w:space="0" w:color="4BA3C3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14:paraId="7A03C4C4" w14:textId="77777777" w:rsidR="00E8501F" w:rsidRDefault="000000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à 35 min</w:t>
            </w:r>
          </w:p>
        </w:tc>
      </w:tr>
      <w:tr w:rsidR="00E8501F" w14:paraId="3B578C3F" w14:textId="77777777">
        <w:trPr>
          <w:trHeight w:val="568"/>
        </w:trPr>
        <w:tc>
          <w:tcPr>
            <w:tcW w:w="4680" w:type="dxa"/>
            <w:tcBorders>
              <w:top w:val="single" w:sz="8" w:space="0" w:color="4BA3C3"/>
              <w:left w:val="single" w:sz="8" w:space="0" w:color="4BA3C3"/>
              <w:bottom w:val="single" w:sz="8" w:space="0" w:color="4BA3C3"/>
              <w:right w:val="single" w:sz="8" w:space="0" w:color="4BA3C3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14:paraId="14ED66FA" w14:textId="77777777" w:rsidR="00E8501F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Être à l'écoute de la communauté</w:t>
            </w:r>
          </w:p>
        </w:tc>
        <w:tc>
          <w:tcPr>
            <w:tcW w:w="4680" w:type="dxa"/>
            <w:tcBorders>
              <w:top w:val="single" w:sz="8" w:space="0" w:color="4BA3C3"/>
              <w:left w:val="single" w:sz="8" w:space="0" w:color="4BA3C3"/>
              <w:bottom w:val="single" w:sz="8" w:space="0" w:color="4BA3C3"/>
              <w:right w:val="single" w:sz="8" w:space="0" w:color="4BA3C3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14:paraId="729438E5" w14:textId="77777777" w:rsidR="00E8501F" w:rsidRDefault="000000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 à 40 min</w:t>
            </w:r>
          </w:p>
        </w:tc>
      </w:tr>
      <w:tr w:rsidR="00E8501F" w14:paraId="2F10677B" w14:textId="77777777">
        <w:trPr>
          <w:trHeight w:val="568"/>
        </w:trPr>
        <w:tc>
          <w:tcPr>
            <w:tcW w:w="4680" w:type="dxa"/>
            <w:tcBorders>
              <w:top w:val="single" w:sz="8" w:space="0" w:color="4BA3C3"/>
              <w:left w:val="single" w:sz="8" w:space="0" w:color="4BA3C3"/>
              <w:bottom w:val="single" w:sz="8" w:space="0" w:color="4BA3C3"/>
              <w:right w:val="single" w:sz="8" w:space="0" w:color="4BA3C3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14:paraId="28AC2BD3" w14:textId="77777777" w:rsidR="00E8501F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Évaluation de l'impact</w:t>
            </w:r>
          </w:p>
        </w:tc>
        <w:tc>
          <w:tcPr>
            <w:tcW w:w="4680" w:type="dxa"/>
            <w:tcBorders>
              <w:top w:val="single" w:sz="8" w:space="0" w:color="4BA3C3"/>
              <w:left w:val="single" w:sz="8" w:space="0" w:color="4BA3C3"/>
              <w:bottom w:val="single" w:sz="8" w:space="0" w:color="4BA3C3"/>
              <w:right w:val="single" w:sz="8" w:space="0" w:color="4BA3C3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14:paraId="7019F672" w14:textId="77777777" w:rsidR="00E8501F" w:rsidRDefault="000000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 à 40 min</w:t>
            </w:r>
          </w:p>
        </w:tc>
      </w:tr>
      <w:tr w:rsidR="00E8501F" w14:paraId="270896BB" w14:textId="77777777">
        <w:trPr>
          <w:trHeight w:val="568"/>
        </w:trPr>
        <w:tc>
          <w:tcPr>
            <w:tcW w:w="4680" w:type="dxa"/>
            <w:tcBorders>
              <w:top w:val="single" w:sz="8" w:space="0" w:color="4BA3C3"/>
              <w:left w:val="single" w:sz="8" w:space="0" w:color="4BA3C3"/>
              <w:bottom w:val="single" w:sz="8" w:space="0" w:color="4BA3C3"/>
              <w:right w:val="single" w:sz="8" w:space="0" w:color="4BA3C3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14:paraId="235E9B19" w14:textId="77777777" w:rsidR="00E8501F" w:rsidRDefault="00000000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Appliquer les principes de sensibilité aux conflits</w:t>
            </w:r>
          </w:p>
        </w:tc>
        <w:tc>
          <w:tcPr>
            <w:tcW w:w="4680" w:type="dxa"/>
            <w:tcBorders>
              <w:top w:val="single" w:sz="8" w:space="0" w:color="4BA3C3"/>
              <w:left w:val="single" w:sz="8" w:space="0" w:color="4BA3C3"/>
              <w:bottom w:val="single" w:sz="8" w:space="0" w:color="4BA3C3"/>
              <w:right w:val="single" w:sz="8" w:space="0" w:color="4BA3C3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14:paraId="7F70D782" w14:textId="77777777" w:rsidR="00E8501F" w:rsidRDefault="000000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à 30 min</w:t>
            </w:r>
          </w:p>
        </w:tc>
      </w:tr>
    </w:tbl>
    <w:p w14:paraId="0F8B4B32" w14:textId="77777777" w:rsidR="00E8501F" w:rsidRDefault="00000000">
      <w:pPr>
        <w:pStyle w:val="Heading2"/>
      </w:pPr>
      <w:bookmarkStart w:id="9" w:name="_803rbpuzbs6g"/>
      <w:bookmarkEnd w:id="9"/>
      <w:r>
        <w:br w:type="page"/>
      </w:r>
      <w:r>
        <w:lastRenderedPageBreak/>
        <w:t>Comment animer des sessions dirigées par un instructeur</w:t>
      </w:r>
    </w:p>
    <w:p w14:paraId="6DD066AC" w14:textId="77777777" w:rsidR="00E8501F" w:rsidRDefault="00E8501F"/>
    <w:p w14:paraId="6EFFC673" w14:textId="77777777" w:rsidR="00E8501F" w:rsidRDefault="00000000">
      <w:pPr>
        <w:rPr>
          <w:color w:val="000000"/>
        </w:rPr>
      </w:pPr>
      <w:r>
        <w:rPr>
          <w:color w:val="000000"/>
        </w:rPr>
        <w:t xml:space="preserve">Afin de s'assurer que tout le monde ait le temps de participer aux discussions et de bénéficier d’un suivi de l'animateur, </w:t>
      </w:r>
      <w:r>
        <w:rPr>
          <w:b/>
          <w:bCs/>
          <w:color w:val="000000"/>
        </w:rPr>
        <w:t xml:space="preserve">il est </w:t>
      </w:r>
      <w:proofErr w:type="gramStart"/>
      <w:r>
        <w:rPr>
          <w:b/>
          <w:bCs/>
          <w:color w:val="000000"/>
        </w:rPr>
        <w:t>recommandée</w:t>
      </w:r>
      <w:proofErr w:type="gramEnd"/>
      <w:r>
        <w:rPr>
          <w:b/>
          <w:bCs/>
          <w:color w:val="000000"/>
        </w:rPr>
        <w:t xml:space="preserve"> pour ce cours de créer des groupes de 8 à 16 participants</w:t>
      </w:r>
      <w:r>
        <w:rPr>
          <w:color w:val="000000"/>
        </w:rPr>
        <w:t>.</w:t>
      </w:r>
      <w:r>
        <w:rPr>
          <w:b/>
          <w:color w:val="000000"/>
        </w:rPr>
        <w:t xml:space="preserve"> </w:t>
      </w:r>
    </w:p>
    <w:p w14:paraId="656D0E41" w14:textId="77777777" w:rsidR="00E8501F" w:rsidRDefault="00E8501F"/>
    <w:p w14:paraId="23C8C3C8" w14:textId="77777777" w:rsidR="00E8501F" w:rsidRDefault="00000000">
      <w:pPr>
        <w:pStyle w:val="Heading2"/>
      </w:pPr>
      <w:bookmarkStart w:id="10" w:name="_bf6wy1374rpd"/>
      <w:bookmarkEnd w:id="10"/>
      <w:r>
        <w:t>Avant la session : Préparer</w:t>
      </w:r>
    </w:p>
    <w:p w14:paraId="680BA645" w14:textId="77777777" w:rsidR="00E8501F" w:rsidRDefault="00E8501F"/>
    <w:p w14:paraId="21F6A45F" w14:textId="77777777" w:rsidR="00E8501F" w:rsidRDefault="00000000">
      <w:pPr>
        <w:rPr>
          <w:b/>
          <w:color w:val="000000"/>
        </w:rPr>
      </w:pPr>
      <w:r>
        <w:rPr>
          <w:b/>
          <w:color w:val="000000"/>
        </w:rPr>
        <w:t>1 semaine avant la session :</w:t>
      </w:r>
    </w:p>
    <w:p w14:paraId="0E0C9B4B" w14:textId="77777777" w:rsidR="00E8501F" w:rsidRDefault="00000000">
      <w:pPr>
        <w:numPr>
          <w:ilvl w:val="0"/>
          <w:numId w:val="22"/>
        </w:numPr>
        <w:rPr>
          <w:color w:val="000000"/>
        </w:rPr>
      </w:pPr>
      <w:r>
        <w:rPr>
          <w:color w:val="000000"/>
        </w:rPr>
        <w:t>Étudier les matériaux</w:t>
      </w:r>
    </w:p>
    <w:p w14:paraId="14AE4A5D" w14:textId="77777777" w:rsidR="00E8501F" w:rsidRDefault="00000000">
      <w:pPr>
        <w:numPr>
          <w:ilvl w:val="0"/>
          <w:numId w:val="22"/>
        </w:numPr>
        <w:rPr>
          <w:color w:val="000000"/>
        </w:rPr>
      </w:pPr>
      <w:r>
        <w:rPr>
          <w:color w:val="000000"/>
        </w:rPr>
        <w:t xml:space="preserve">Répétez pour valider </w:t>
      </w:r>
      <w:proofErr w:type="gramStart"/>
      <w:r>
        <w:rPr>
          <w:color w:val="000000"/>
        </w:rPr>
        <w:t>le durées</w:t>
      </w:r>
      <w:proofErr w:type="gramEnd"/>
    </w:p>
    <w:p w14:paraId="7D679B83" w14:textId="77777777" w:rsidR="00E8501F" w:rsidRDefault="00000000">
      <w:pPr>
        <w:numPr>
          <w:ilvl w:val="0"/>
          <w:numId w:val="22"/>
        </w:numPr>
        <w:rPr>
          <w:color w:val="000000"/>
        </w:rPr>
      </w:pPr>
      <w:r>
        <w:rPr>
          <w:color w:val="000000"/>
        </w:rPr>
        <w:t>Compiler la liste des participants et avec leurs adresses de courriel</w:t>
      </w:r>
    </w:p>
    <w:p w14:paraId="0AC5E69B" w14:textId="77777777" w:rsidR="00E8501F" w:rsidRDefault="00000000">
      <w:pPr>
        <w:numPr>
          <w:ilvl w:val="0"/>
          <w:numId w:val="22"/>
        </w:numPr>
        <w:rPr>
          <w:color w:val="000000"/>
        </w:rPr>
      </w:pPr>
      <w:r>
        <w:rPr>
          <w:color w:val="000000"/>
        </w:rPr>
        <w:t>Réserver le lieu et les besoins techniques pour la formation</w:t>
      </w:r>
    </w:p>
    <w:p w14:paraId="652C7F14" w14:textId="77777777" w:rsidR="00E8501F" w:rsidRDefault="00000000">
      <w:pPr>
        <w:numPr>
          <w:ilvl w:val="0"/>
          <w:numId w:val="22"/>
        </w:numPr>
        <w:rPr>
          <w:color w:val="000000"/>
        </w:rPr>
      </w:pPr>
      <w:r>
        <w:rPr>
          <w:color w:val="000000"/>
        </w:rPr>
        <w:t>Envoyer des invitations d'agenda</w:t>
      </w:r>
    </w:p>
    <w:p w14:paraId="771419FF" w14:textId="77777777" w:rsidR="00E8501F" w:rsidRDefault="00000000">
      <w:pPr>
        <w:numPr>
          <w:ilvl w:val="1"/>
          <w:numId w:val="22"/>
        </w:numPr>
        <w:rPr>
          <w:color w:val="000000"/>
        </w:rPr>
      </w:pPr>
      <w:r>
        <w:rPr>
          <w:color w:val="000000"/>
        </w:rPr>
        <w:t>Inclure des liens vers les sections d'apprentissage en ligne</w:t>
      </w:r>
    </w:p>
    <w:p w14:paraId="593655E1" w14:textId="77777777" w:rsidR="00E8501F" w:rsidRDefault="00000000">
      <w:pPr>
        <w:numPr>
          <w:ilvl w:val="1"/>
          <w:numId w:val="22"/>
        </w:numPr>
        <w:rPr>
          <w:color w:val="000000"/>
        </w:rPr>
      </w:pPr>
      <w:r>
        <w:rPr>
          <w:color w:val="000000"/>
        </w:rPr>
        <w:t>Spécifier quelle section ils doivent préparer</w:t>
      </w:r>
    </w:p>
    <w:p w14:paraId="14897787" w14:textId="77777777" w:rsidR="00E8501F" w:rsidRDefault="00E8501F">
      <w:pPr>
        <w:rPr>
          <w:color w:val="000000"/>
        </w:rPr>
      </w:pPr>
    </w:p>
    <w:p w14:paraId="78BB20E6" w14:textId="77777777" w:rsidR="00E8501F" w:rsidRDefault="00000000">
      <w:pPr>
        <w:rPr>
          <w:b/>
          <w:color w:val="000000"/>
        </w:rPr>
      </w:pPr>
      <w:r>
        <w:rPr>
          <w:b/>
          <w:color w:val="000000"/>
        </w:rPr>
        <w:t>1 jour avant :</w:t>
      </w:r>
    </w:p>
    <w:p w14:paraId="3DEA13DC" w14:textId="77777777" w:rsidR="00E8501F" w:rsidRDefault="00000000">
      <w:pPr>
        <w:numPr>
          <w:ilvl w:val="0"/>
          <w:numId w:val="27"/>
        </w:numPr>
        <w:rPr>
          <w:color w:val="000000"/>
        </w:rPr>
      </w:pPr>
      <w:r>
        <w:rPr>
          <w:color w:val="000000"/>
        </w:rPr>
        <w:t>Envoyer un courriel de rappel aux participants</w:t>
      </w:r>
    </w:p>
    <w:p w14:paraId="5808C5F2" w14:textId="77777777" w:rsidR="00E8501F" w:rsidRDefault="00000000">
      <w:pPr>
        <w:numPr>
          <w:ilvl w:val="1"/>
          <w:numId w:val="27"/>
        </w:numPr>
        <w:rPr>
          <w:color w:val="000000"/>
        </w:rPr>
      </w:pPr>
      <w:r>
        <w:rPr>
          <w:color w:val="000000"/>
        </w:rPr>
        <w:t>Leur rappeler de suivre l'apprentissage en ligne pour la section prévue</w:t>
      </w:r>
    </w:p>
    <w:p w14:paraId="639ECBC0" w14:textId="77777777" w:rsidR="00E8501F" w:rsidRDefault="00000000">
      <w:pPr>
        <w:numPr>
          <w:ilvl w:val="1"/>
          <w:numId w:val="27"/>
        </w:numPr>
        <w:rPr>
          <w:color w:val="000000"/>
        </w:rPr>
      </w:pPr>
      <w:r>
        <w:rPr>
          <w:color w:val="000000"/>
        </w:rPr>
        <w:t>Joindre le Guide du participant et la Boîte à outils au courriel</w:t>
      </w:r>
    </w:p>
    <w:p w14:paraId="5DFB61BC" w14:textId="77777777" w:rsidR="00E8501F" w:rsidRDefault="00000000">
      <w:pPr>
        <w:numPr>
          <w:ilvl w:val="1"/>
          <w:numId w:val="27"/>
        </w:numPr>
        <w:rPr>
          <w:color w:val="000000"/>
        </w:rPr>
      </w:pPr>
      <w:r>
        <w:rPr>
          <w:color w:val="000000"/>
        </w:rPr>
        <w:lastRenderedPageBreak/>
        <w:t>Rappeler aux participants de télécharger ou d'imprimer leur Guide du participant et leur Boîte à outils (également disponibles dans la section Introduction du module d'apprentissage en ligne)</w:t>
      </w:r>
    </w:p>
    <w:p w14:paraId="0FE15319" w14:textId="77777777" w:rsidR="00E8501F" w:rsidRDefault="00000000">
      <w:pPr>
        <w:numPr>
          <w:ilvl w:val="0"/>
          <w:numId w:val="27"/>
        </w:numPr>
        <w:rPr>
          <w:color w:val="000000"/>
        </w:rPr>
      </w:pPr>
      <w:r>
        <w:rPr>
          <w:color w:val="000000"/>
        </w:rPr>
        <w:t>Examiner le matériel</w:t>
      </w:r>
    </w:p>
    <w:p w14:paraId="523DABD7" w14:textId="77777777" w:rsidR="00E8501F" w:rsidRDefault="00000000">
      <w:pPr>
        <w:numPr>
          <w:ilvl w:val="0"/>
          <w:numId w:val="27"/>
        </w:numPr>
        <w:rPr>
          <w:color w:val="000000"/>
        </w:rPr>
      </w:pPr>
      <w:r>
        <w:rPr>
          <w:color w:val="000000"/>
        </w:rPr>
        <w:t>Imprimer des exemplaires supplémentaires du Guide du participant et de la Boîte à outils</w:t>
      </w:r>
    </w:p>
    <w:p w14:paraId="22F63511" w14:textId="77777777" w:rsidR="00E8501F" w:rsidRDefault="00000000">
      <w:pPr>
        <w:numPr>
          <w:ilvl w:val="0"/>
          <w:numId w:val="27"/>
        </w:numPr>
        <w:rPr>
          <w:color w:val="000000"/>
        </w:rPr>
      </w:pPr>
      <w:r>
        <w:rPr>
          <w:color w:val="000000"/>
        </w:rPr>
        <w:t>Mettre à jour la présentation pour répondre à d’éventuels besoins spécifiques pour la formation</w:t>
      </w:r>
    </w:p>
    <w:p w14:paraId="5A5E9E79" w14:textId="77777777" w:rsidR="00E8501F" w:rsidRDefault="00000000">
      <w:pPr>
        <w:numPr>
          <w:ilvl w:val="0"/>
          <w:numId w:val="27"/>
        </w:numPr>
        <w:rPr>
          <w:color w:val="000000"/>
        </w:rPr>
      </w:pPr>
      <w:r>
        <w:rPr>
          <w:color w:val="000000"/>
        </w:rPr>
        <w:t>Confirmer le lieu et les besoins techniques pour la formation</w:t>
      </w:r>
    </w:p>
    <w:p w14:paraId="7AF264DD" w14:textId="77777777" w:rsidR="00E8501F" w:rsidRDefault="00E8501F"/>
    <w:p w14:paraId="40147B7B" w14:textId="77777777" w:rsidR="00E8501F" w:rsidRDefault="00000000">
      <w:pPr>
        <w:pStyle w:val="Heading2"/>
      </w:pPr>
      <w:bookmarkStart w:id="11" w:name="_hl55ukxw9ilt"/>
      <w:bookmarkEnd w:id="11"/>
      <w:r>
        <w:t>Après la session : Effectuer un suivi avec des Ressources</w:t>
      </w:r>
    </w:p>
    <w:p w14:paraId="6CD1E7A3" w14:textId="77777777" w:rsidR="00E8501F" w:rsidRDefault="00E8501F"/>
    <w:p w14:paraId="4BB03CC5" w14:textId="77777777" w:rsidR="00E8501F" w:rsidRDefault="00000000">
      <w:pPr>
        <w:numPr>
          <w:ilvl w:val="0"/>
          <w:numId w:val="2"/>
        </w:numPr>
      </w:pPr>
      <w:r>
        <w:rPr>
          <w:color w:val="000000"/>
        </w:rPr>
        <w:t>Partager les coordonnées pour l’envoi des questions de suivi</w:t>
      </w:r>
    </w:p>
    <w:p w14:paraId="4318226A" w14:textId="77777777" w:rsidR="00E8501F" w:rsidRDefault="00000000">
      <w:pPr>
        <w:numPr>
          <w:ilvl w:val="0"/>
          <w:numId w:val="2"/>
        </w:numPr>
      </w:pPr>
      <w:r>
        <w:rPr>
          <w:color w:val="000000"/>
        </w:rPr>
        <w:t>Rappeler aux participants les sessions et événements à venir</w:t>
      </w:r>
    </w:p>
    <w:p w14:paraId="0FED15FA" w14:textId="77777777" w:rsidR="00E8501F" w:rsidRDefault="00000000">
      <w:pPr>
        <w:numPr>
          <w:ilvl w:val="0"/>
          <w:numId w:val="2"/>
        </w:numPr>
      </w:pPr>
      <w:r>
        <w:rPr>
          <w:color w:val="000000"/>
        </w:rPr>
        <w:t>Assurer le suivi de toutes les questions soulevées au cours de la session.</w:t>
      </w:r>
    </w:p>
    <w:p w14:paraId="1570C6A7" w14:textId="77777777" w:rsidR="00E8501F" w:rsidRDefault="00000000">
      <w:pPr>
        <w:numPr>
          <w:ilvl w:val="0"/>
          <w:numId w:val="2"/>
        </w:numPr>
      </w:pPr>
      <w:r>
        <w:rPr>
          <w:color w:val="000000"/>
        </w:rPr>
        <w:t>Distribuez un sondage de satisfaction, si vous avez développé quelque chose de spécifique à votre intervention ou à votre session</w:t>
      </w:r>
    </w:p>
    <w:p w14:paraId="2281BC4D" w14:textId="77777777" w:rsidR="00E8501F" w:rsidRDefault="00E8501F">
      <w:pPr>
        <w:rPr>
          <w:color w:val="000000"/>
        </w:rPr>
      </w:pPr>
    </w:p>
    <w:p w14:paraId="6621A253" w14:textId="77777777" w:rsidR="00E8501F" w:rsidRDefault="00E8501F"/>
    <w:p w14:paraId="335D2784" w14:textId="77777777" w:rsidR="00E8501F" w:rsidRDefault="00000000">
      <w:pPr>
        <w:pStyle w:val="Heading2"/>
      </w:pPr>
      <w:bookmarkStart w:id="12" w:name="_ei2ez7jk6v8h"/>
      <w:bookmarkEnd w:id="12"/>
      <w:r>
        <w:br w:type="page"/>
      </w:r>
    </w:p>
    <w:p w14:paraId="17C1B2DF" w14:textId="77777777" w:rsidR="00E8501F" w:rsidRDefault="00000000">
      <w:pPr>
        <w:pStyle w:val="Heading2"/>
      </w:pPr>
      <w:bookmarkStart w:id="13" w:name="_wsg0py8umdn2"/>
      <w:bookmarkEnd w:id="13"/>
      <w:r>
        <w:lastRenderedPageBreak/>
        <w:t>Format de la session</w:t>
      </w:r>
    </w:p>
    <w:p w14:paraId="7CF7C629" w14:textId="77777777" w:rsidR="00E8501F" w:rsidRDefault="00E8501F"/>
    <w:p w14:paraId="487A1917" w14:textId="77777777" w:rsidR="00E8501F" w:rsidRDefault="00000000">
      <w:pPr>
        <w:rPr>
          <w:color w:val="000000"/>
        </w:rPr>
      </w:pPr>
      <w:r>
        <w:rPr>
          <w:color w:val="000000"/>
        </w:rPr>
        <w:t xml:space="preserve">La présentation fournit un aperçu de comment dispenser le cours, y compris les discussions, les activités et les sondages.  </w:t>
      </w:r>
    </w:p>
    <w:p w14:paraId="0F216D7C" w14:textId="77777777" w:rsidR="00E8501F" w:rsidRDefault="00E8501F">
      <w:pPr>
        <w:rPr>
          <w:color w:val="000000"/>
        </w:rPr>
      </w:pPr>
    </w:p>
    <w:p w14:paraId="1071F7A1" w14:textId="77777777" w:rsidR="00E8501F" w:rsidRDefault="00000000">
      <w:pPr>
        <w:rPr>
          <w:color w:val="000000"/>
        </w:rPr>
      </w:pPr>
      <w:r>
        <w:rPr>
          <w:noProof/>
          <w:color w:val="000000"/>
        </w:rPr>
        <w:drawing>
          <wp:inline distT="114300" distB="114300" distL="114300" distR="114300" wp14:anchorId="1A7428FC" wp14:editId="75551A12">
            <wp:extent cx="5943600" cy="3403600"/>
            <wp:effectExtent l="0" t="0" r="0" b="0"/>
            <wp:docPr id="11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03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F359D32" w14:textId="77777777" w:rsidR="00E8501F" w:rsidRDefault="00E8501F">
      <w:pPr>
        <w:rPr>
          <w:color w:val="000000"/>
        </w:rPr>
      </w:pPr>
    </w:p>
    <w:p w14:paraId="46DC92D5" w14:textId="77777777" w:rsidR="00E8501F" w:rsidRDefault="00000000">
      <w:pPr>
        <w:pStyle w:val="Heading3"/>
      </w:pPr>
      <w:bookmarkStart w:id="14" w:name="_16n34259tztl"/>
      <w:bookmarkEnd w:id="14"/>
      <w:r>
        <w:t>Discussions</w:t>
      </w:r>
    </w:p>
    <w:p w14:paraId="16F9BF09" w14:textId="77777777" w:rsidR="00E8501F" w:rsidRDefault="00000000">
      <w:pPr>
        <w:numPr>
          <w:ilvl w:val="0"/>
          <w:numId w:val="2"/>
        </w:numPr>
      </w:pPr>
      <w:r>
        <w:rPr>
          <w:color w:val="000000"/>
        </w:rPr>
        <w:t xml:space="preserve">Placez l'invite sur la diapositive, puis encouragez les participants à penser à autant de </w:t>
      </w:r>
      <w:proofErr w:type="gramStart"/>
      <w:r>
        <w:rPr>
          <w:color w:val="000000"/>
        </w:rPr>
        <w:t>réponses que possible</w:t>
      </w:r>
      <w:proofErr w:type="gramEnd"/>
      <w:r>
        <w:rPr>
          <w:color w:val="000000"/>
        </w:rPr>
        <w:t>.</w:t>
      </w:r>
    </w:p>
    <w:p w14:paraId="062284F4" w14:textId="77777777" w:rsidR="00E8501F" w:rsidRDefault="00000000">
      <w:pPr>
        <w:numPr>
          <w:ilvl w:val="0"/>
          <w:numId w:val="2"/>
        </w:numPr>
      </w:pPr>
      <w:r>
        <w:rPr>
          <w:color w:val="000000"/>
        </w:rPr>
        <w:t>S'il y a des réponses souhaitées, celles-ci seront indiquées dans les notes du diaporama. Cette liste n'est pas exhaustive – il peut y avoir d'autres réponses valides – mais elle vous donnera des exemples de bonnes réponses. Adaptez et révisez attentivement ces notes avant la session de formation.</w:t>
      </w:r>
    </w:p>
    <w:p w14:paraId="75533F75" w14:textId="77777777" w:rsidR="00E8501F" w:rsidRDefault="00000000">
      <w:pPr>
        <w:numPr>
          <w:ilvl w:val="0"/>
          <w:numId w:val="2"/>
        </w:numPr>
      </w:pPr>
      <w:r>
        <w:rPr>
          <w:color w:val="000000"/>
        </w:rPr>
        <w:t>Résumez les points clés avant de poursuivre.</w:t>
      </w:r>
    </w:p>
    <w:p w14:paraId="15B65BE6" w14:textId="77777777" w:rsidR="00E8501F" w:rsidRDefault="00E8501F"/>
    <w:p w14:paraId="0FF04BB7" w14:textId="77777777" w:rsidR="00E8501F" w:rsidRDefault="00000000">
      <w:pPr>
        <w:pStyle w:val="Heading3"/>
      </w:pPr>
      <w:bookmarkStart w:id="15" w:name="_2le2fhhep17a"/>
      <w:bookmarkEnd w:id="15"/>
      <w:r>
        <w:t>Activités</w:t>
      </w:r>
    </w:p>
    <w:p w14:paraId="1095780F" w14:textId="77777777" w:rsidR="00E8501F" w:rsidRDefault="00000000">
      <w:pPr>
        <w:numPr>
          <w:ilvl w:val="0"/>
          <w:numId w:val="2"/>
        </w:numPr>
      </w:pPr>
      <w:r>
        <w:rPr>
          <w:color w:val="000000"/>
        </w:rPr>
        <w:t>Passez en revue les instructions de l'activité avec la classe</w:t>
      </w:r>
    </w:p>
    <w:p w14:paraId="512BA35A" w14:textId="77777777" w:rsidR="00E8501F" w:rsidRDefault="00000000">
      <w:pPr>
        <w:numPr>
          <w:ilvl w:val="0"/>
          <w:numId w:val="2"/>
        </w:numPr>
      </w:pPr>
      <w:r>
        <w:rPr>
          <w:color w:val="000000"/>
        </w:rPr>
        <w:t>Informez les participants du temps dont ils disposent pour effectuer l'activité.</w:t>
      </w:r>
    </w:p>
    <w:p w14:paraId="12268D9D" w14:textId="77777777" w:rsidR="00E8501F" w:rsidRDefault="00000000">
      <w:pPr>
        <w:numPr>
          <w:ilvl w:val="0"/>
          <w:numId w:val="2"/>
        </w:numPr>
      </w:pPr>
      <w:r>
        <w:rPr>
          <w:color w:val="000000"/>
        </w:rPr>
        <w:t>Observez les groupes, répondez aux questions posées, fournissez des éclaircissements ou des directives au besoin.</w:t>
      </w:r>
    </w:p>
    <w:p w14:paraId="6C13724F" w14:textId="77777777" w:rsidR="00E8501F" w:rsidRDefault="00000000">
      <w:pPr>
        <w:numPr>
          <w:ilvl w:val="0"/>
          <w:numId w:val="2"/>
        </w:numPr>
      </w:pPr>
      <w:r>
        <w:rPr>
          <w:color w:val="000000"/>
        </w:rPr>
        <w:t>Assurez-vous que tout le monde participe activement et que personne ne domine le groupe.</w:t>
      </w:r>
    </w:p>
    <w:p w14:paraId="41153C55" w14:textId="77777777" w:rsidR="00E8501F" w:rsidRDefault="00000000">
      <w:pPr>
        <w:numPr>
          <w:ilvl w:val="0"/>
          <w:numId w:val="2"/>
        </w:numPr>
      </w:pPr>
      <w:r>
        <w:rPr>
          <w:color w:val="000000"/>
        </w:rPr>
        <w:t>Soyez attentif au temps et rappelez aux groupes le temps restant à mesure que vous approchez de la fin de la durée prévue.</w:t>
      </w:r>
    </w:p>
    <w:p w14:paraId="66B857A0" w14:textId="77777777" w:rsidR="00E8501F" w:rsidRDefault="00000000">
      <w:pPr>
        <w:numPr>
          <w:ilvl w:val="0"/>
          <w:numId w:val="2"/>
        </w:numPr>
      </w:pPr>
      <w:r>
        <w:rPr>
          <w:color w:val="000000"/>
        </w:rPr>
        <w:t>Posez des questions et laissez aux participants le temps de réfléchir à l'activité par la suite, lors du débriefing</w:t>
      </w:r>
    </w:p>
    <w:p w14:paraId="490691A8" w14:textId="77777777" w:rsidR="00E8501F" w:rsidRDefault="00000000">
      <w:pPr>
        <w:numPr>
          <w:ilvl w:val="0"/>
          <w:numId w:val="2"/>
        </w:numPr>
      </w:pPr>
      <w:r>
        <w:rPr>
          <w:color w:val="000000"/>
        </w:rPr>
        <w:t>Résumez les points clés avant de poursuivre</w:t>
      </w:r>
    </w:p>
    <w:p w14:paraId="1C0EAF87" w14:textId="77777777" w:rsidR="00E8501F" w:rsidRDefault="00E8501F"/>
    <w:p w14:paraId="7A708B2E" w14:textId="77777777" w:rsidR="00E8501F" w:rsidRDefault="00000000">
      <w:pPr>
        <w:pStyle w:val="Heading3"/>
      </w:pPr>
      <w:bookmarkStart w:id="16" w:name="_nchupbqxu1zu"/>
      <w:bookmarkEnd w:id="16"/>
      <w:r>
        <w:t>Sondages</w:t>
      </w:r>
    </w:p>
    <w:p w14:paraId="4A986C4E" w14:textId="77777777" w:rsidR="00E8501F" w:rsidRDefault="00000000">
      <w:pPr>
        <w:numPr>
          <w:ilvl w:val="0"/>
          <w:numId w:val="10"/>
        </w:numPr>
      </w:pPr>
      <w:r>
        <w:rPr>
          <w:color w:val="000000"/>
        </w:rPr>
        <w:t>Lancez l'invite sur la diapositive</w:t>
      </w:r>
    </w:p>
    <w:p w14:paraId="547FCB45" w14:textId="77777777" w:rsidR="00E8501F" w:rsidRDefault="00000000">
      <w:pPr>
        <w:numPr>
          <w:ilvl w:val="0"/>
          <w:numId w:val="10"/>
        </w:numPr>
      </w:pPr>
      <w:r>
        <w:rPr>
          <w:color w:val="000000"/>
        </w:rPr>
        <w:t>Demandez aux participants de simplement lever la main si l'invite s'applique à eux</w:t>
      </w:r>
    </w:p>
    <w:p w14:paraId="45A5F53A" w14:textId="77777777" w:rsidR="00E8501F" w:rsidRDefault="00000000">
      <w:pPr>
        <w:numPr>
          <w:ilvl w:val="0"/>
          <w:numId w:val="10"/>
        </w:numPr>
      </w:pPr>
      <w:r>
        <w:rPr>
          <w:color w:val="000000"/>
        </w:rPr>
        <w:t>Résumez les points clés avant de poursuivre</w:t>
      </w:r>
    </w:p>
    <w:p w14:paraId="0ABD7FC6" w14:textId="77777777" w:rsidR="00E8501F" w:rsidRDefault="00000000">
      <w:pPr>
        <w:numPr>
          <w:ilvl w:val="0"/>
          <w:numId w:val="10"/>
        </w:numPr>
      </w:pPr>
      <w:r>
        <w:rPr>
          <w:color w:val="000000"/>
        </w:rPr>
        <w:t>Passez rapidement à la suite</w:t>
      </w:r>
    </w:p>
    <w:p w14:paraId="22DB9045" w14:textId="77777777" w:rsidR="00E8501F" w:rsidRDefault="00000000">
      <w:pPr>
        <w:pStyle w:val="Heading1"/>
      </w:pPr>
      <w:bookmarkStart w:id="17" w:name="_xjds6pvulb1b"/>
      <w:bookmarkEnd w:id="17"/>
      <w:r>
        <w:br w:type="page"/>
      </w:r>
    </w:p>
    <w:p w14:paraId="5C3A6987" w14:textId="77777777" w:rsidR="00E8501F" w:rsidRDefault="00000000">
      <w:pPr>
        <w:pStyle w:val="Heading1"/>
      </w:pPr>
      <w:bookmarkStart w:id="18" w:name="_u7ljx2os1aty"/>
      <w:bookmarkEnd w:id="18"/>
      <w:r>
        <w:lastRenderedPageBreak/>
        <w:t>Organisation de l'atelier de travail - Personnel de mise en œuvre</w:t>
      </w:r>
    </w:p>
    <w:p w14:paraId="47EF3E4D" w14:textId="77777777" w:rsidR="00E8501F" w:rsidRDefault="00E8501F"/>
    <w:p w14:paraId="4035FD25" w14:textId="77777777" w:rsidR="00E8501F" w:rsidRDefault="00000000">
      <w:pPr>
        <w:pStyle w:val="Heading2"/>
      </w:pPr>
      <w:bookmarkStart w:id="19" w:name="_s9hcb5thd0kz"/>
      <w:bookmarkEnd w:id="19"/>
      <w:r>
        <w:t>Objectifs du niveau du cours</w:t>
      </w:r>
    </w:p>
    <w:p w14:paraId="723D40DE" w14:textId="77777777" w:rsidR="00E8501F" w:rsidRDefault="00E8501F"/>
    <w:p w14:paraId="32EE68FB" w14:textId="77777777" w:rsidR="00E8501F" w:rsidRDefault="00000000">
      <w:pPr>
        <w:rPr>
          <w:color w:val="000000"/>
        </w:rPr>
      </w:pPr>
      <w:r>
        <w:rPr>
          <w:color w:val="000000"/>
        </w:rPr>
        <w:t>À la fin de ce cours, les participants devraient être en mesure de :</w:t>
      </w:r>
    </w:p>
    <w:p w14:paraId="7F3E210C" w14:textId="77777777" w:rsidR="00E8501F" w:rsidRDefault="00000000">
      <w:pPr>
        <w:numPr>
          <w:ilvl w:val="0"/>
          <w:numId w:val="23"/>
        </w:numPr>
      </w:pPr>
      <w:r>
        <w:rPr>
          <w:color w:val="000000"/>
        </w:rPr>
        <w:t>Expliquer l'importance d'appliquer des stratégies sensibles aux conflits au travail d'aide</w:t>
      </w:r>
    </w:p>
    <w:p w14:paraId="0D86CE96" w14:textId="77777777" w:rsidR="00E8501F" w:rsidRDefault="00000000">
      <w:pPr>
        <w:numPr>
          <w:ilvl w:val="0"/>
          <w:numId w:val="23"/>
        </w:numPr>
      </w:pPr>
      <w:r>
        <w:rPr>
          <w:color w:val="000000"/>
        </w:rPr>
        <w:t>Réaliser une analyse des conflits</w:t>
      </w:r>
    </w:p>
    <w:p w14:paraId="07B00279" w14:textId="77777777" w:rsidR="00E8501F" w:rsidRDefault="00000000">
      <w:pPr>
        <w:numPr>
          <w:ilvl w:val="0"/>
          <w:numId w:val="23"/>
        </w:numPr>
      </w:pPr>
      <w:r>
        <w:rPr>
          <w:color w:val="000000"/>
        </w:rPr>
        <w:t>Décrire un processus pour mener des entrevues des membres de la communauté</w:t>
      </w:r>
    </w:p>
    <w:p w14:paraId="065B955B" w14:textId="77777777" w:rsidR="00E8501F" w:rsidRDefault="00000000">
      <w:pPr>
        <w:numPr>
          <w:ilvl w:val="0"/>
          <w:numId w:val="23"/>
        </w:numPr>
      </w:pPr>
      <w:r>
        <w:rPr>
          <w:color w:val="000000"/>
        </w:rPr>
        <w:t>Évaluer la relation entre les conflits et les interventions d'aide</w:t>
      </w:r>
    </w:p>
    <w:p w14:paraId="027D7CC9" w14:textId="77777777" w:rsidR="00E8501F" w:rsidRDefault="00000000">
      <w:pPr>
        <w:numPr>
          <w:ilvl w:val="0"/>
          <w:numId w:val="23"/>
        </w:numPr>
      </w:pPr>
      <w:r>
        <w:rPr>
          <w:color w:val="000000"/>
        </w:rPr>
        <w:t>Appliquer les principes de sensibilité aux conflits lors de la mise en œuvre des programmes d'aide</w:t>
      </w:r>
    </w:p>
    <w:p w14:paraId="2328CB64" w14:textId="77777777" w:rsidR="00E8501F" w:rsidRDefault="00000000">
      <w:pPr>
        <w:numPr>
          <w:ilvl w:val="0"/>
          <w:numId w:val="23"/>
        </w:numPr>
      </w:pPr>
      <w:r>
        <w:rPr>
          <w:color w:val="000000"/>
        </w:rPr>
        <w:t>Minimiser les effets négatifs et maximiser les effets positifs des programmes d'aide sur les conflits</w:t>
      </w:r>
    </w:p>
    <w:p w14:paraId="6F0F80C9" w14:textId="77777777" w:rsidR="00E8501F" w:rsidRDefault="00E8501F"/>
    <w:p w14:paraId="40CC9E79" w14:textId="77777777" w:rsidR="00E8501F" w:rsidRDefault="00000000">
      <w:pPr>
        <w:pStyle w:val="Heading2"/>
      </w:pPr>
      <w:bookmarkStart w:id="20" w:name="_7b3hsjtwcanh"/>
      <w:bookmarkEnd w:id="20"/>
      <w:r>
        <w:br w:type="page"/>
      </w:r>
    </w:p>
    <w:p w14:paraId="04E860C0" w14:textId="77777777" w:rsidR="00E8501F" w:rsidRDefault="00000000">
      <w:pPr>
        <w:pStyle w:val="Heading2"/>
      </w:pPr>
      <w:bookmarkStart w:id="21" w:name="_kiwi5b636m82"/>
      <w:bookmarkEnd w:id="21"/>
      <w:r>
        <w:lastRenderedPageBreak/>
        <w:t>Analyse du conflit</w:t>
      </w:r>
    </w:p>
    <w:p w14:paraId="61D46297" w14:textId="77777777" w:rsidR="00E8501F" w:rsidRDefault="00E8501F"/>
    <w:p w14:paraId="2BD72794" w14:textId="77777777" w:rsidR="00E8501F" w:rsidRDefault="00000000">
      <w:pPr>
        <w:pStyle w:val="Heading3"/>
      </w:pPr>
      <w:bookmarkStart w:id="22" w:name="_kdcg8rfec8i3"/>
      <w:bookmarkEnd w:id="22"/>
      <w:r>
        <w:t>Objectifs de la section</w:t>
      </w:r>
    </w:p>
    <w:p w14:paraId="781621BE" w14:textId="77777777" w:rsidR="00E8501F" w:rsidRDefault="00E8501F"/>
    <w:p w14:paraId="04197315" w14:textId="77777777" w:rsidR="00E8501F" w:rsidRDefault="00000000">
      <w:pPr>
        <w:rPr>
          <w:color w:val="000000"/>
        </w:rPr>
      </w:pPr>
      <w:r>
        <w:rPr>
          <w:color w:val="000000"/>
        </w:rPr>
        <w:t>À la fin de ce cours, les participants devraient être en mesure de :</w:t>
      </w:r>
    </w:p>
    <w:p w14:paraId="5F60A63F" w14:textId="77777777" w:rsidR="00E8501F" w:rsidRDefault="00000000">
      <w:pPr>
        <w:numPr>
          <w:ilvl w:val="0"/>
          <w:numId w:val="3"/>
        </w:numPr>
      </w:pPr>
      <w:r>
        <w:rPr>
          <w:color w:val="000000"/>
        </w:rPr>
        <w:t>Énumérer les activités impliquées dans l'analyse des conflits</w:t>
      </w:r>
    </w:p>
    <w:p w14:paraId="19D6B2E1" w14:textId="77777777" w:rsidR="00E8501F" w:rsidRDefault="00000000">
      <w:pPr>
        <w:numPr>
          <w:ilvl w:val="0"/>
          <w:numId w:val="3"/>
        </w:numPr>
      </w:pPr>
      <w:r>
        <w:rPr>
          <w:color w:val="000000"/>
        </w:rPr>
        <w:t>Identifier les diviseurs et les connecteurs</w:t>
      </w:r>
    </w:p>
    <w:p w14:paraId="5C991C1B" w14:textId="77777777" w:rsidR="00E8501F" w:rsidRDefault="00000000">
      <w:pPr>
        <w:numPr>
          <w:ilvl w:val="0"/>
          <w:numId w:val="3"/>
        </w:numPr>
      </w:pPr>
      <w:r>
        <w:rPr>
          <w:color w:val="000000"/>
        </w:rPr>
        <w:t>Élaborer un plan d'action pour effectuer une analyse informelle des conflits pour votre programme</w:t>
      </w:r>
    </w:p>
    <w:p w14:paraId="78D824C0" w14:textId="77777777" w:rsidR="00E8501F" w:rsidRDefault="00000000">
      <w:pPr>
        <w:numPr>
          <w:ilvl w:val="0"/>
          <w:numId w:val="3"/>
        </w:numPr>
      </w:pPr>
      <w:r>
        <w:rPr>
          <w:color w:val="000000"/>
        </w:rPr>
        <w:t>Utiliser des outils d'analyse des conflits</w:t>
      </w:r>
    </w:p>
    <w:p w14:paraId="1706DE00" w14:textId="77777777" w:rsidR="00E8501F" w:rsidRDefault="00E8501F">
      <w:pPr>
        <w:rPr>
          <w:color w:val="000000"/>
        </w:rPr>
      </w:pPr>
    </w:p>
    <w:p w14:paraId="7D7F7066" w14:textId="77777777" w:rsidR="00E8501F" w:rsidRDefault="00000000">
      <w:pPr>
        <w:pStyle w:val="Heading3"/>
      </w:pPr>
      <w:bookmarkStart w:id="23" w:name="_yj8glg1stg76"/>
      <w:bookmarkEnd w:id="23"/>
      <w:r>
        <w:t>Actions à entreprendre</w:t>
      </w:r>
    </w:p>
    <w:p w14:paraId="1D08076C" w14:textId="77777777" w:rsidR="00E8501F" w:rsidRDefault="00E8501F"/>
    <w:p w14:paraId="58117234" w14:textId="77777777" w:rsidR="00E8501F" w:rsidRDefault="00000000">
      <w:pPr>
        <w:rPr>
          <w:color w:val="000000"/>
        </w:rPr>
      </w:pPr>
      <w:r>
        <w:rPr>
          <w:color w:val="000000"/>
        </w:rPr>
        <w:t>Les participants doivent effectuer les actions suivantes avant le début de la session dirigée par un instructeur :</w:t>
      </w:r>
    </w:p>
    <w:p w14:paraId="30572908" w14:textId="77777777" w:rsidR="00E8501F" w:rsidRDefault="00000000">
      <w:pPr>
        <w:numPr>
          <w:ilvl w:val="0"/>
          <w:numId w:val="18"/>
        </w:numPr>
      </w:pPr>
      <w:r>
        <w:rPr>
          <w:color w:val="000000"/>
        </w:rPr>
        <w:t>Demander à leur gestionnaire de programme si des plans formels pour effectuer une analyse des conflits sont disponibles</w:t>
      </w:r>
    </w:p>
    <w:p w14:paraId="1ACDE037" w14:textId="77777777" w:rsidR="00E8501F" w:rsidRDefault="00000000">
      <w:pPr>
        <w:numPr>
          <w:ilvl w:val="0"/>
          <w:numId w:val="18"/>
        </w:numPr>
      </w:pPr>
      <w:r>
        <w:rPr>
          <w:color w:val="000000"/>
        </w:rPr>
        <w:t>Déterminer comment rendre compte de toute dynamique de conflit qu’ils observent.</w:t>
      </w:r>
    </w:p>
    <w:p w14:paraId="671F5C52" w14:textId="77777777" w:rsidR="00E8501F" w:rsidRDefault="00000000">
      <w:pPr>
        <w:numPr>
          <w:ilvl w:val="0"/>
          <w:numId w:val="18"/>
        </w:numPr>
      </w:pPr>
      <w:r>
        <w:rPr>
          <w:color w:val="000000"/>
        </w:rPr>
        <w:t>Vous renseigner pour savoir si le programme dispose d’un processus permettant des adaptations.</w:t>
      </w:r>
    </w:p>
    <w:p w14:paraId="3925946D" w14:textId="77777777" w:rsidR="00E8501F" w:rsidRDefault="00000000">
      <w:pPr>
        <w:numPr>
          <w:ilvl w:val="0"/>
          <w:numId w:val="18"/>
        </w:numPr>
      </w:pPr>
      <w:r>
        <w:rPr>
          <w:color w:val="000000"/>
        </w:rPr>
        <w:t xml:space="preserve">Remplir le </w:t>
      </w:r>
      <w:r>
        <w:rPr>
          <w:i/>
          <w:color w:val="000000"/>
        </w:rPr>
        <w:t>Modèle d'analyse des conflits</w:t>
      </w:r>
      <w:r>
        <w:rPr>
          <w:color w:val="000000"/>
        </w:rPr>
        <w:t xml:space="preserve"> dans leur boîte à outils</w:t>
      </w:r>
    </w:p>
    <w:p w14:paraId="71BBDCE1" w14:textId="77777777" w:rsidR="00E8501F" w:rsidRDefault="00000000">
      <w:pPr>
        <w:numPr>
          <w:ilvl w:val="0"/>
          <w:numId w:val="18"/>
        </w:numPr>
      </w:pPr>
      <w:r>
        <w:rPr>
          <w:color w:val="000000"/>
        </w:rPr>
        <w:t>Examiner les groupes qu’ils ont identifiés dans la section « Qui » :</w:t>
      </w:r>
    </w:p>
    <w:p w14:paraId="4F15A849" w14:textId="77777777" w:rsidR="00E8501F" w:rsidRDefault="00000000">
      <w:pPr>
        <w:numPr>
          <w:ilvl w:val="1"/>
          <w:numId w:val="18"/>
        </w:numPr>
      </w:pPr>
      <w:r>
        <w:rPr>
          <w:color w:val="000000"/>
        </w:rPr>
        <w:t>Qui (le cas échéant) connaissent-ils déjà parmi ces groupes avec qui ils pourraient parler ?</w:t>
      </w:r>
    </w:p>
    <w:p w14:paraId="0CE5DECD" w14:textId="77777777" w:rsidR="00E8501F" w:rsidRDefault="00000000">
      <w:pPr>
        <w:numPr>
          <w:ilvl w:val="1"/>
          <w:numId w:val="18"/>
        </w:numPr>
      </w:pPr>
      <w:r>
        <w:rPr>
          <w:color w:val="000000"/>
        </w:rPr>
        <w:t>Qui manque dans leur liste ?</w:t>
      </w:r>
    </w:p>
    <w:p w14:paraId="69A10FA0" w14:textId="77777777" w:rsidR="00E8501F" w:rsidRDefault="00000000">
      <w:pPr>
        <w:numPr>
          <w:ilvl w:val="1"/>
          <w:numId w:val="18"/>
        </w:numPr>
      </w:pPr>
      <w:r>
        <w:rPr>
          <w:color w:val="000000"/>
        </w:rPr>
        <w:lastRenderedPageBreak/>
        <w:t>Qui pourrait les mettre en contact avec des membres de la communauté difficiles à joindre ?</w:t>
      </w:r>
    </w:p>
    <w:p w14:paraId="62E14CF5" w14:textId="77777777" w:rsidR="00E8501F" w:rsidRDefault="00000000">
      <w:pPr>
        <w:numPr>
          <w:ilvl w:val="0"/>
          <w:numId w:val="18"/>
        </w:numPr>
      </w:pPr>
      <w:r>
        <w:rPr>
          <w:color w:val="000000"/>
        </w:rPr>
        <w:t xml:space="preserve">Examiner le document </w:t>
      </w:r>
      <w:r>
        <w:rPr>
          <w:i/>
          <w:color w:val="000000"/>
        </w:rPr>
        <w:t>Atténuer les préjugés</w:t>
      </w:r>
      <w:r>
        <w:rPr>
          <w:color w:val="000000"/>
        </w:rPr>
        <w:t xml:space="preserve"> dans leur boite à outils</w:t>
      </w:r>
    </w:p>
    <w:p w14:paraId="7852390E" w14:textId="77777777" w:rsidR="00E8501F" w:rsidRDefault="00E8501F">
      <w:pPr>
        <w:ind w:left="720"/>
      </w:pPr>
    </w:p>
    <w:p w14:paraId="0563B710" w14:textId="77777777" w:rsidR="00E8501F" w:rsidRDefault="00000000">
      <w:pPr>
        <w:pStyle w:val="Heading3"/>
      </w:pPr>
      <w:bookmarkStart w:id="24" w:name="_cg4dekgcgxe7"/>
      <w:bookmarkEnd w:id="24"/>
      <w:r>
        <w:t>Discussions</w:t>
      </w:r>
    </w:p>
    <w:p w14:paraId="5D72A6B8" w14:textId="77777777" w:rsidR="00E8501F" w:rsidRDefault="00000000">
      <w:pPr>
        <w:numPr>
          <w:ilvl w:val="0"/>
          <w:numId w:val="24"/>
        </w:numPr>
      </w:pPr>
      <w:r>
        <w:rPr>
          <w:color w:val="000000"/>
        </w:rPr>
        <w:t>Actions à entreprendre pour l’analyse des conflits</w:t>
      </w:r>
    </w:p>
    <w:p w14:paraId="1272CCBE" w14:textId="77777777" w:rsidR="00E8501F" w:rsidRDefault="00000000">
      <w:pPr>
        <w:numPr>
          <w:ilvl w:val="0"/>
          <w:numId w:val="24"/>
        </w:numPr>
      </w:pPr>
      <w:r>
        <w:rPr>
          <w:color w:val="000000"/>
        </w:rPr>
        <w:t>Débriefing</w:t>
      </w:r>
    </w:p>
    <w:p w14:paraId="59255E14" w14:textId="77777777" w:rsidR="00E8501F" w:rsidRDefault="00E8501F"/>
    <w:p w14:paraId="099702EE" w14:textId="77777777" w:rsidR="00E8501F" w:rsidRDefault="00000000">
      <w:pPr>
        <w:pStyle w:val="Heading3"/>
      </w:pPr>
      <w:bookmarkStart w:id="25" w:name="_ts92p6u62ed"/>
      <w:bookmarkEnd w:id="25"/>
      <w:r>
        <w:t>Sondages</w:t>
      </w:r>
    </w:p>
    <w:p w14:paraId="015819E4" w14:textId="77777777" w:rsidR="00E8501F" w:rsidRDefault="00000000">
      <w:pPr>
        <w:numPr>
          <w:ilvl w:val="0"/>
          <w:numId w:val="11"/>
        </w:numPr>
      </w:pPr>
      <w:r>
        <w:rPr>
          <w:color w:val="000000"/>
        </w:rPr>
        <w:t>La sensibilité aux conflits dans votre travail</w:t>
      </w:r>
    </w:p>
    <w:p w14:paraId="2BE5E080" w14:textId="77777777" w:rsidR="00E8501F" w:rsidRDefault="00E8501F"/>
    <w:p w14:paraId="2CE24979" w14:textId="77777777" w:rsidR="00E8501F" w:rsidRDefault="00000000">
      <w:pPr>
        <w:pStyle w:val="Heading3"/>
      </w:pPr>
      <w:bookmarkStart w:id="26" w:name="_m62x2ti6gn37"/>
      <w:bookmarkEnd w:id="26"/>
      <w:r>
        <w:t>Activités</w:t>
      </w:r>
    </w:p>
    <w:p w14:paraId="00296411" w14:textId="77777777" w:rsidR="00E8501F" w:rsidRDefault="00000000">
      <w:pPr>
        <w:numPr>
          <w:ilvl w:val="0"/>
          <w:numId w:val="20"/>
        </w:numPr>
      </w:pPr>
      <w:r>
        <w:rPr>
          <w:color w:val="000000"/>
        </w:rPr>
        <w:t>Principes « RAFT »</w:t>
      </w:r>
    </w:p>
    <w:p w14:paraId="4EF08561" w14:textId="77777777" w:rsidR="00E8501F" w:rsidRDefault="00000000">
      <w:pPr>
        <w:numPr>
          <w:ilvl w:val="0"/>
          <w:numId w:val="20"/>
        </w:numPr>
      </w:pPr>
      <w:r>
        <w:rPr>
          <w:color w:val="000000"/>
        </w:rPr>
        <w:t>Connecteurs et diviseurs personnels</w:t>
      </w:r>
    </w:p>
    <w:p w14:paraId="7C39A7F9" w14:textId="77777777" w:rsidR="00E8501F" w:rsidRDefault="00000000">
      <w:pPr>
        <w:numPr>
          <w:ilvl w:val="0"/>
          <w:numId w:val="20"/>
        </w:numPr>
      </w:pPr>
      <w:r>
        <w:rPr>
          <w:color w:val="000000"/>
        </w:rPr>
        <w:t xml:space="preserve">Analyse des connecteurs et des diviseurs (voir </w:t>
      </w:r>
      <w:r>
        <w:rPr>
          <w:i/>
          <w:color w:val="000000"/>
        </w:rPr>
        <w:t>Analyse rapide des connecteurs et des diviseurs</w:t>
      </w:r>
      <w:r>
        <w:rPr>
          <w:color w:val="000000"/>
        </w:rPr>
        <w:t xml:space="preserve"> dans la Boite à outils)</w:t>
      </w:r>
    </w:p>
    <w:p w14:paraId="4AEE082C" w14:textId="77777777" w:rsidR="00E8501F" w:rsidRDefault="00E8501F"/>
    <w:p w14:paraId="28BC5E9F" w14:textId="77777777" w:rsidR="00E8501F" w:rsidRDefault="00000000">
      <w:pPr>
        <w:pStyle w:val="Heading3"/>
      </w:pPr>
      <w:bookmarkStart w:id="27" w:name="_ydwqwls88reb"/>
      <w:bookmarkEnd w:id="27"/>
      <w:r>
        <w:t>Ressources de la boîte à outils</w:t>
      </w:r>
    </w:p>
    <w:p w14:paraId="5D86BD0C" w14:textId="77777777" w:rsidR="00E8501F" w:rsidRDefault="00000000">
      <w:pPr>
        <w:numPr>
          <w:ilvl w:val="0"/>
          <w:numId w:val="29"/>
        </w:numPr>
        <w:rPr>
          <w:i/>
        </w:rPr>
      </w:pPr>
      <w:r>
        <w:rPr>
          <w:i/>
          <w:color w:val="000000"/>
        </w:rPr>
        <w:t>Feuille de travail Ne pas nuire</w:t>
      </w:r>
    </w:p>
    <w:p w14:paraId="150F538C" w14:textId="77777777" w:rsidR="00E8501F" w:rsidRDefault="00000000">
      <w:pPr>
        <w:numPr>
          <w:ilvl w:val="0"/>
          <w:numId w:val="29"/>
        </w:numPr>
        <w:rPr>
          <w:i/>
        </w:rPr>
      </w:pPr>
      <w:r>
        <w:rPr>
          <w:i/>
          <w:color w:val="000000"/>
        </w:rPr>
        <w:t>Modèle de modalités de référence et de lignes directrices pour une analyse des conflits</w:t>
      </w:r>
    </w:p>
    <w:p w14:paraId="0804E1B4" w14:textId="77777777" w:rsidR="00E8501F" w:rsidRDefault="00000000">
      <w:pPr>
        <w:numPr>
          <w:ilvl w:val="0"/>
          <w:numId w:val="29"/>
        </w:numPr>
        <w:rPr>
          <w:i/>
        </w:rPr>
      </w:pPr>
      <w:r>
        <w:rPr>
          <w:i/>
          <w:color w:val="000000"/>
        </w:rPr>
        <w:t>Modèle d'analyse des conflits</w:t>
      </w:r>
    </w:p>
    <w:p w14:paraId="3E536093" w14:textId="77777777" w:rsidR="00E8501F" w:rsidRDefault="00000000">
      <w:pPr>
        <w:numPr>
          <w:ilvl w:val="0"/>
          <w:numId w:val="29"/>
        </w:numPr>
        <w:rPr>
          <w:i/>
        </w:rPr>
      </w:pPr>
      <w:r>
        <w:rPr>
          <w:i/>
          <w:color w:val="000000"/>
        </w:rPr>
        <w:t>Outils d'analyse des conflits</w:t>
      </w:r>
    </w:p>
    <w:p w14:paraId="1FACCB5C" w14:textId="77777777" w:rsidR="00E8501F" w:rsidRDefault="00000000">
      <w:pPr>
        <w:numPr>
          <w:ilvl w:val="1"/>
          <w:numId w:val="29"/>
        </w:numPr>
        <w:rPr>
          <w:i/>
        </w:rPr>
      </w:pPr>
      <w:r>
        <w:rPr>
          <w:i/>
          <w:color w:val="000000"/>
        </w:rPr>
        <w:t>Arbre des conflits</w:t>
      </w:r>
    </w:p>
    <w:p w14:paraId="430247BD" w14:textId="77777777" w:rsidR="00E8501F" w:rsidRDefault="00000000">
      <w:pPr>
        <w:numPr>
          <w:ilvl w:val="1"/>
          <w:numId w:val="29"/>
        </w:numPr>
        <w:rPr>
          <w:i/>
        </w:rPr>
      </w:pPr>
      <w:r>
        <w:rPr>
          <w:i/>
          <w:color w:val="000000"/>
        </w:rPr>
        <w:t>L'oignon du conflit</w:t>
      </w:r>
    </w:p>
    <w:p w14:paraId="4986E3CB" w14:textId="77777777" w:rsidR="00E8501F" w:rsidRDefault="00000000">
      <w:pPr>
        <w:numPr>
          <w:ilvl w:val="1"/>
          <w:numId w:val="29"/>
        </w:numPr>
        <w:rPr>
          <w:i/>
        </w:rPr>
      </w:pPr>
      <w:r>
        <w:rPr>
          <w:i/>
          <w:color w:val="000000"/>
        </w:rPr>
        <w:t>Carte des acteurs</w:t>
      </w:r>
    </w:p>
    <w:p w14:paraId="56DDBD2F" w14:textId="77777777" w:rsidR="00E8501F" w:rsidRDefault="00000000">
      <w:pPr>
        <w:numPr>
          <w:ilvl w:val="0"/>
          <w:numId w:val="29"/>
        </w:numPr>
        <w:rPr>
          <w:i/>
        </w:rPr>
      </w:pPr>
      <w:r>
        <w:rPr>
          <w:i/>
          <w:color w:val="000000"/>
        </w:rPr>
        <w:t>Causes profondes des conflits</w:t>
      </w:r>
    </w:p>
    <w:p w14:paraId="13AF9722" w14:textId="77777777" w:rsidR="00E8501F" w:rsidRDefault="00000000">
      <w:pPr>
        <w:numPr>
          <w:ilvl w:val="0"/>
          <w:numId w:val="29"/>
        </w:numPr>
        <w:rPr>
          <w:i/>
        </w:rPr>
      </w:pPr>
      <w:r>
        <w:rPr>
          <w:i/>
          <w:color w:val="000000"/>
        </w:rPr>
        <w:lastRenderedPageBreak/>
        <w:t>Appliquer une perspective de genre aux diviseurs et aux connecteurs</w:t>
      </w:r>
    </w:p>
    <w:p w14:paraId="5245ABC6" w14:textId="77777777" w:rsidR="00E8501F" w:rsidRDefault="00000000">
      <w:pPr>
        <w:numPr>
          <w:ilvl w:val="0"/>
          <w:numId w:val="29"/>
        </w:numPr>
        <w:rPr>
          <w:i/>
        </w:rPr>
      </w:pPr>
      <w:r>
        <w:rPr>
          <w:i/>
          <w:color w:val="000000"/>
        </w:rPr>
        <w:t>Atténuer les préjugés</w:t>
      </w:r>
    </w:p>
    <w:p w14:paraId="55DB9C27" w14:textId="77777777" w:rsidR="00E8501F" w:rsidRDefault="00000000">
      <w:pPr>
        <w:numPr>
          <w:ilvl w:val="0"/>
          <w:numId w:val="29"/>
        </w:numPr>
        <w:rPr>
          <w:i/>
        </w:rPr>
      </w:pPr>
      <w:r>
        <w:rPr>
          <w:i/>
          <w:color w:val="000000"/>
        </w:rPr>
        <w:t>Modèle d'analyse rapide des conflits</w:t>
      </w:r>
    </w:p>
    <w:p w14:paraId="65025A1C" w14:textId="77777777" w:rsidR="00E8501F" w:rsidRDefault="00000000">
      <w:pPr>
        <w:numPr>
          <w:ilvl w:val="0"/>
          <w:numId w:val="29"/>
        </w:numPr>
        <w:rPr>
          <w:i/>
        </w:rPr>
      </w:pPr>
      <w:r>
        <w:rPr>
          <w:i/>
          <w:color w:val="000000"/>
        </w:rPr>
        <w:t>Analyse rapide des connecteurs et des diviseurs</w:t>
      </w:r>
    </w:p>
    <w:p w14:paraId="2647CB20" w14:textId="77777777" w:rsidR="00E8501F" w:rsidRDefault="00E8501F"/>
    <w:p w14:paraId="2B485422" w14:textId="77777777" w:rsidR="00E8501F" w:rsidRDefault="00000000">
      <w:pPr>
        <w:pStyle w:val="Subtitle"/>
      </w:pPr>
      <w:bookmarkStart w:id="28" w:name="_jsi6ysidjiec"/>
      <w:bookmarkEnd w:id="28"/>
      <w:r>
        <w:br w:type="page"/>
      </w:r>
    </w:p>
    <w:p w14:paraId="10D05719" w14:textId="77777777" w:rsidR="00E8501F" w:rsidRDefault="00000000">
      <w:pPr>
        <w:pStyle w:val="Subtitle"/>
      </w:pPr>
      <w:bookmarkStart w:id="29" w:name="_634j8vchf8ix"/>
      <w:bookmarkEnd w:id="29"/>
      <w:r>
        <w:lastRenderedPageBreak/>
        <w:t>Notes</w:t>
      </w:r>
    </w:p>
    <w:p w14:paraId="23AA1D25" w14:textId="77777777" w:rsidR="00E8501F" w:rsidRDefault="00E8501F">
      <w:pPr>
        <w:pStyle w:val="Heading2"/>
      </w:pPr>
      <w:bookmarkStart w:id="30" w:name="_xw6j02j4py3"/>
      <w:bookmarkEnd w:id="30"/>
    </w:p>
    <w:p w14:paraId="502CDDB8" w14:textId="77777777" w:rsidR="00E8501F" w:rsidRDefault="00000000">
      <w:pPr>
        <w:pStyle w:val="Heading2"/>
      </w:pPr>
      <w:bookmarkStart w:id="31" w:name="_5g3x0uu5f5ng"/>
      <w:bookmarkEnd w:id="31"/>
      <w:r>
        <w:br w:type="page"/>
      </w:r>
    </w:p>
    <w:p w14:paraId="6442CE68" w14:textId="77777777" w:rsidR="00E8501F" w:rsidRDefault="00000000">
      <w:pPr>
        <w:pStyle w:val="Heading2"/>
      </w:pPr>
      <w:bookmarkStart w:id="32" w:name="_qju040exxme5"/>
      <w:bookmarkEnd w:id="32"/>
      <w:r>
        <w:lastRenderedPageBreak/>
        <w:t>Être à l'écoute de la communauté</w:t>
      </w:r>
    </w:p>
    <w:p w14:paraId="71F56191" w14:textId="77777777" w:rsidR="00E8501F" w:rsidRDefault="00E8501F"/>
    <w:p w14:paraId="6DACE631" w14:textId="77777777" w:rsidR="00E8501F" w:rsidRDefault="00000000">
      <w:pPr>
        <w:pStyle w:val="Heading3"/>
      </w:pPr>
      <w:bookmarkStart w:id="33" w:name="_gepanjs6v5v3"/>
      <w:bookmarkEnd w:id="33"/>
      <w:r>
        <w:t>Objectifs de la section</w:t>
      </w:r>
    </w:p>
    <w:p w14:paraId="1D07E302" w14:textId="77777777" w:rsidR="00E8501F" w:rsidRDefault="00E8501F"/>
    <w:p w14:paraId="529C8B48" w14:textId="77777777" w:rsidR="00E8501F" w:rsidRDefault="00000000">
      <w:pPr>
        <w:rPr>
          <w:color w:val="000000"/>
        </w:rPr>
      </w:pPr>
      <w:r>
        <w:rPr>
          <w:color w:val="000000"/>
        </w:rPr>
        <w:t>À la fin de ce cours, les participants devraient être en mesure de :</w:t>
      </w:r>
    </w:p>
    <w:p w14:paraId="5A9834E7" w14:textId="77777777" w:rsidR="00E8501F" w:rsidRDefault="00000000">
      <w:pPr>
        <w:numPr>
          <w:ilvl w:val="0"/>
          <w:numId w:val="14"/>
        </w:numPr>
      </w:pPr>
      <w:r>
        <w:rPr>
          <w:color w:val="000000"/>
        </w:rPr>
        <w:t>Décrire un processus pour mener des entrevues et des groupes de discussion avec les membres de la communauté</w:t>
      </w:r>
    </w:p>
    <w:p w14:paraId="1C326367" w14:textId="77777777" w:rsidR="00E8501F" w:rsidRDefault="00000000">
      <w:pPr>
        <w:numPr>
          <w:ilvl w:val="0"/>
          <w:numId w:val="14"/>
        </w:numPr>
      </w:pPr>
      <w:r>
        <w:rPr>
          <w:color w:val="000000"/>
        </w:rPr>
        <w:t>Dresser une liste de groupes et de personnes avec qui parler</w:t>
      </w:r>
    </w:p>
    <w:p w14:paraId="541C25F5" w14:textId="77777777" w:rsidR="00E8501F" w:rsidRDefault="00000000">
      <w:pPr>
        <w:numPr>
          <w:ilvl w:val="0"/>
          <w:numId w:val="14"/>
        </w:numPr>
      </w:pPr>
      <w:r>
        <w:rPr>
          <w:color w:val="000000"/>
        </w:rPr>
        <w:t>Élaborer une série de questions pour la communauté dans leur région d'opérations</w:t>
      </w:r>
    </w:p>
    <w:p w14:paraId="56E9030A" w14:textId="77777777" w:rsidR="00E8501F" w:rsidRDefault="00000000">
      <w:pPr>
        <w:numPr>
          <w:ilvl w:val="0"/>
          <w:numId w:val="14"/>
        </w:numPr>
      </w:pPr>
      <w:r>
        <w:rPr>
          <w:color w:val="000000"/>
        </w:rPr>
        <w:t>Identifier des moyens de démontrer une écoute active</w:t>
      </w:r>
    </w:p>
    <w:p w14:paraId="44268B12" w14:textId="77777777" w:rsidR="00E8501F" w:rsidRDefault="00E8501F"/>
    <w:p w14:paraId="15B215B9" w14:textId="77777777" w:rsidR="00E8501F" w:rsidRDefault="00000000">
      <w:pPr>
        <w:pStyle w:val="Heading3"/>
      </w:pPr>
      <w:bookmarkStart w:id="34" w:name="_9uno8n9a0ebe"/>
      <w:bookmarkEnd w:id="34"/>
      <w:r>
        <w:t>Actions à entreprendre</w:t>
      </w:r>
    </w:p>
    <w:p w14:paraId="6BF80810" w14:textId="77777777" w:rsidR="00E8501F" w:rsidRDefault="00E8501F"/>
    <w:p w14:paraId="255A2DF3" w14:textId="77777777" w:rsidR="00E8501F" w:rsidRDefault="00000000">
      <w:pPr>
        <w:rPr>
          <w:color w:val="000000"/>
        </w:rPr>
      </w:pPr>
      <w:r>
        <w:rPr>
          <w:color w:val="000000"/>
        </w:rPr>
        <w:t>Les participants doivent effectuer les actions suivantes avant le début de la session dirigée par un instructeur :</w:t>
      </w:r>
    </w:p>
    <w:p w14:paraId="0FA1788E" w14:textId="77777777" w:rsidR="00E8501F" w:rsidRDefault="00000000">
      <w:pPr>
        <w:numPr>
          <w:ilvl w:val="0"/>
          <w:numId w:val="19"/>
        </w:numPr>
      </w:pPr>
      <w:r>
        <w:rPr>
          <w:color w:val="000000"/>
        </w:rPr>
        <w:t>Déterminer leur objectif d'une entrevue ou d'un groupe de discussion</w:t>
      </w:r>
    </w:p>
    <w:p w14:paraId="409A98AE" w14:textId="77777777" w:rsidR="00E8501F" w:rsidRDefault="00000000">
      <w:pPr>
        <w:numPr>
          <w:ilvl w:val="0"/>
          <w:numId w:val="19"/>
        </w:numPr>
      </w:pPr>
      <w:r>
        <w:rPr>
          <w:color w:val="000000"/>
        </w:rPr>
        <w:t>Dresser une liste des personnes à qui parler</w:t>
      </w:r>
    </w:p>
    <w:p w14:paraId="05E034CA" w14:textId="77777777" w:rsidR="00E8501F" w:rsidRDefault="00000000">
      <w:pPr>
        <w:numPr>
          <w:ilvl w:val="0"/>
          <w:numId w:val="19"/>
        </w:numPr>
      </w:pPr>
      <w:r>
        <w:rPr>
          <w:color w:val="000000"/>
        </w:rPr>
        <w:t>Élaborer une série de questions</w:t>
      </w:r>
    </w:p>
    <w:p w14:paraId="0555DA3D" w14:textId="77777777" w:rsidR="00E8501F" w:rsidRDefault="00000000">
      <w:pPr>
        <w:numPr>
          <w:ilvl w:val="0"/>
          <w:numId w:val="19"/>
        </w:numPr>
      </w:pPr>
      <w:r>
        <w:rPr>
          <w:color w:val="000000"/>
        </w:rPr>
        <w:t>Identifier avec qui ils pourraient pratiquer l'entrevue</w:t>
      </w:r>
    </w:p>
    <w:p w14:paraId="49A21A1F" w14:textId="77777777" w:rsidR="00E8501F" w:rsidRDefault="00000000">
      <w:pPr>
        <w:numPr>
          <w:ilvl w:val="0"/>
          <w:numId w:val="19"/>
        </w:numPr>
      </w:pPr>
      <w:r>
        <w:rPr>
          <w:color w:val="000000"/>
        </w:rPr>
        <w:t>Organiser la session d'entrevue (si applicable dans la phase actuelle de l'intervention).</w:t>
      </w:r>
    </w:p>
    <w:p w14:paraId="6AD0E76F" w14:textId="77777777" w:rsidR="00E8501F" w:rsidRDefault="00E8501F"/>
    <w:p w14:paraId="6B4B74CC" w14:textId="77777777" w:rsidR="00E8501F" w:rsidRDefault="00000000">
      <w:pPr>
        <w:pStyle w:val="Heading3"/>
      </w:pPr>
      <w:bookmarkStart w:id="35" w:name="_z83b3uym48mo"/>
      <w:bookmarkEnd w:id="35"/>
      <w:r>
        <w:lastRenderedPageBreak/>
        <w:t>Discussions</w:t>
      </w:r>
    </w:p>
    <w:p w14:paraId="48CCB078" w14:textId="77777777" w:rsidR="00E8501F" w:rsidRDefault="00000000">
      <w:pPr>
        <w:numPr>
          <w:ilvl w:val="0"/>
          <w:numId w:val="7"/>
        </w:numPr>
      </w:pPr>
      <w:r>
        <w:rPr>
          <w:color w:val="000000"/>
        </w:rPr>
        <w:t>Actions à entreprendre pour mener des entrevues et des groupes de discussion avec les membres de la communauté</w:t>
      </w:r>
    </w:p>
    <w:p w14:paraId="6F9AB6E5" w14:textId="77777777" w:rsidR="00E8501F" w:rsidRDefault="00000000">
      <w:pPr>
        <w:numPr>
          <w:ilvl w:val="0"/>
          <w:numId w:val="7"/>
        </w:numPr>
      </w:pPr>
      <w:r>
        <w:rPr>
          <w:color w:val="000000"/>
        </w:rPr>
        <w:t>Mauvaise écoute</w:t>
      </w:r>
    </w:p>
    <w:p w14:paraId="1D675E16" w14:textId="77777777" w:rsidR="00E8501F" w:rsidRDefault="00000000">
      <w:pPr>
        <w:numPr>
          <w:ilvl w:val="0"/>
          <w:numId w:val="7"/>
        </w:numPr>
      </w:pPr>
      <w:r>
        <w:rPr>
          <w:color w:val="000000"/>
        </w:rPr>
        <w:t>Écoute active</w:t>
      </w:r>
    </w:p>
    <w:p w14:paraId="2191453D" w14:textId="77777777" w:rsidR="00E8501F" w:rsidRDefault="00000000">
      <w:pPr>
        <w:numPr>
          <w:ilvl w:val="0"/>
          <w:numId w:val="7"/>
        </w:numPr>
      </w:pPr>
      <w:r>
        <w:rPr>
          <w:color w:val="000000"/>
        </w:rPr>
        <w:t>Débriefing</w:t>
      </w:r>
    </w:p>
    <w:p w14:paraId="5D1A076E" w14:textId="77777777" w:rsidR="00E8501F" w:rsidRDefault="00E8501F">
      <w:pPr>
        <w:ind w:left="720"/>
      </w:pPr>
    </w:p>
    <w:p w14:paraId="4A9BF1BC" w14:textId="77777777" w:rsidR="00E8501F" w:rsidRDefault="00000000">
      <w:pPr>
        <w:pStyle w:val="Heading3"/>
      </w:pPr>
      <w:bookmarkStart w:id="36" w:name="_voutgx3yn59f"/>
      <w:bookmarkEnd w:id="36"/>
      <w:r>
        <w:t>Activités</w:t>
      </w:r>
    </w:p>
    <w:p w14:paraId="5B958CEA" w14:textId="77777777" w:rsidR="00E8501F" w:rsidRDefault="00000000">
      <w:pPr>
        <w:numPr>
          <w:ilvl w:val="0"/>
          <w:numId w:val="4"/>
        </w:numPr>
      </w:pPr>
      <w:r>
        <w:rPr>
          <w:color w:val="000000"/>
        </w:rPr>
        <w:t>Mauvaise écoute</w:t>
      </w:r>
    </w:p>
    <w:p w14:paraId="134BE220" w14:textId="77777777" w:rsidR="00E8501F" w:rsidRDefault="00000000">
      <w:pPr>
        <w:numPr>
          <w:ilvl w:val="0"/>
          <w:numId w:val="4"/>
        </w:numPr>
      </w:pPr>
      <w:r>
        <w:rPr>
          <w:color w:val="000000"/>
        </w:rPr>
        <w:t>Écoute active</w:t>
      </w:r>
    </w:p>
    <w:p w14:paraId="612E956D" w14:textId="77777777" w:rsidR="00E8501F" w:rsidRDefault="00E8501F"/>
    <w:p w14:paraId="53277274" w14:textId="77777777" w:rsidR="00E8501F" w:rsidRDefault="00000000">
      <w:pPr>
        <w:pStyle w:val="Heading3"/>
      </w:pPr>
      <w:bookmarkStart w:id="37" w:name="_1716dmo6bbwp"/>
      <w:bookmarkEnd w:id="37"/>
      <w:r>
        <w:t>Ressources de la boîte à outils</w:t>
      </w:r>
    </w:p>
    <w:p w14:paraId="2B5EAFA6" w14:textId="77777777" w:rsidR="00E8501F" w:rsidRDefault="00000000">
      <w:pPr>
        <w:numPr>
          <w:ilvl w:val="0"/>
          <w:numId w:val="5"/>
        </w:numPr>
        <w:rPr>
          <w:i/>
        </w:rPr>
      </w:pPr>
      <w:r>
        <w:rPr>
          <w:i/>
          <w:color w:val="000000"/>
        </w:rPr>
        <w:t>Élaborer des questions</w:t>
      </w:r>
    </w:p>
    <w:p w14:paraId="6A852F2C" w14:textId="77777777" w:rsidR="00E8501F" w:rsidRDefault="00000000">
      <w:pPr>
        <w:numPr>
          <w:ilvl w:val="0"/>
          <w:numId w:val="5"/>
        </w:numPr>
        <w:rPr>
          <w:i/>
        </w:rPr>
      </w:pPr>
      <w:r>
        <w:rPr>
          <w:i/>
          <w:color w:val="000000"/>
        </w:rPr>
        <w:t>Sensibilité au genre pour les formateurs et les animateurs</w:t>
      </w:r>
    </w:p>
    <w:p w14:paraId="126F89D9" w14:textId="77777777" w:rsidR="00E8501F" w:rsidRDefault="00000000">
      <w:pPr>
        <w:numPr>
          <w:ilvl w:val="0"/>
          <w:numId w:val="5"/>
        </w:numPr>
        <w:rPr>
          <w:i/>
        </w:rPr>
      </w:pPr>
      <w:r>
        <w:rPr>
          <w:i/>
          <w:color w:val="000000"/>
        </w:rPr>
        <w:t>Groupes possibles de personnes à interroger</w:t>
      </w:r>
    </w:p>
    <w:p w14:paraId="5C07FBA8" w14:textId="77777777" w:rsidR="00E8501F" w:rsidRDefault="00000000">
      <w:pPr>
        <w:numPr>
          <w:ilvl w:val="0"/>
          <w:numId w:val="5"/>
        </w:numPr>
        <w:rPr>
          <w:i/>
        </w:rPr>
      </w:pPr>
      <w:r>
        <w:rPr>
          <w:i/>
          <w:color w:val="000000"/>
        </w:rPr>
        <w:t>Modèle de notes de terrain pour la collecte de données</w:t>
      </w:r>
    </w:p>
    <w:p w14:paraId="394E5438" w14:textId="77777777" w:rsidR="00E8501F" w:rsidRDefault="00000000">
      <w:pPr>
        <w:numPr>
          <w:ilvl w:val="0"/>
          <w:numId w:val="5"/>
        </w:numPr>
        <w:rPr>
          <w:i/>
        </w:rPr>
      </w:pPr>
      <w:r>
        <w:rPr>
          <w:i/>
          <w:color w:val="000000"/>
        </w:rPr>
        <w:t>Techniques d'écoute active</w:t>
      </w:r>
    </w:p>
    <w:p w14:paraId="0D01A94F" w14:textId="77777777" w:rsidR="00E8501F" w:rsidRDefault="00000000">
      <w:pPr>
        <w:pStyle w:val="Subtitle"/>
      </w:pPr>
      <w:bookmarkStart w:id="38" w:name="_mpds9tpw2e8e"/>
      <w:bookmarkEnd w:id="38"/>
      <w:r>
        <w:br w:type="page"/>
      </w:r>
    </w:p>
    <w:p w14:paraId="13C901AF" w14:textId="77777777" w:rsidR="00E8501F" w:rsidRDefault="00000000">
      <w:pPr>
        <w:pStyle w:val="Subtitle"/>
      </w:pPr>
      <w:bookmarkStart w:id="39" w:name="_d9k5a6h9lgvp"/>
      <w:bookmarkEnd w:id="39"/>
      <w:r>
        <w:lastRenderedPageBreak/>
        <w:t>Notes</w:t>
      </w:r>
    </w:p>
    <w:p w14:paraId="21526314" w14:textId="77777777" w:rsidR="00E8501F" w:rsidRDefault="00000000">
      <w:pPr>
        <w:pStyle w:val="Heading2"/>
      </w:pPr>
      <w:bookmarkStart w:id="40" w:name="_1l8eq55rjiso"/>
      <w:bookmarkEnd w:id="40"/>
      <w:r>
        <w:br w:type="page"/>
      </w:r>
    </w:p>
    <w:p w14:paraId="70AFBB32" w14:textId="77777777" w:rsidR="00E8501F" w:rsidRDefault="00000000">
      <w:pPr>
        <w:pStyle w:val="Heading2"/>
      </w:pPr>
      <w:bookmarkStart w:id="41" w:name="_v8bpxk2obrj9"/>
      <w:bookmarkEnd w:id="41"/>
      <w:r>
        <w:lastRenderedPageBreak/>
        <w:t>Évaluation de l'impact</w:t>
      </w:r>
    </w:p>
    <w:p w14:paraId="20AD7191" w14:textId="77777777" w:rsidR="00E8501F" w:rsidRDefault="00E8501F"/>
    <w:p w14:paraId="38EA79A7" w14:textId="77777777" w:rsidR="00E8501F" w:rsidRDefault="00000000">
      <w:pPr>
        <w:pStyle w:val="Heading3"/>
      </w:pPr>
      <w:bookmarkStart w:id="42" w:name="_l3b3d7hau7k1"/>
      <w:bookmarkEnd w:id="42"/>
      <w:r>
        <w:t>Objectifs de la section</w:t>
      </w:r>
    </w:p>
    <w:p w14:paraId="1649DB6E" w14:textId="77777777" w:rsidR="00E8501F" w:rsidRDefault="00E8501F"/>
    <w:p w14:paraId="2A73C3AF" w14:textId="77777777" w:rsidR="00E8501F" w:rsidRDefault="00000000">
      <w:pPr>
        <w:rPr>
          <w:color w:val="000000"/>
        </w:rPr>
      </w:pPr>
      <w:r>
        <w:rPr>
          <w:color w:val="000000"/>
        </w:rPr>
        <w:t>À la fin de ce cours, les participants devraient être en mesure de :</w:t>
      </w:r>
    </w:p>
    <w:p w14:paraId="3626D74F" w14:textId="77777777" w:rsidR="00E8501F" w:rsidRDefault="00000000">
      <w:pPr>
        <w:numPr>
          <w:ilvl w:val="0"/>
          <w:numId w:val="1"/>
        </w:numPr>
      </w:pPr>
      <w:r>
        <w:rPr>
          <w:color w:val="000000"/>
        </w:rPr>
        <w:t>Évaluer l'impact d'une intervention sur un conflit et vice versa</w:t>
      </w:r>
    </w:p>
    <w:p w14:paraId="0B1EB729" w14:textId="77777777" w:rsidR="00E8501F" w:rsidRDefault="00000000">
      <w:pPr>
        <w:numPr>
          <w:ilvl w:val="0"/>
          <w:numId w:val="1"/>
        </w:numPr>
      </w:pPr>
      <w:r>
        <w:rPr>
          <w:color w:val="000000"/>
        </w:rPr>
        <w:t>Identifier les risques associés à l'intervention</w:t>
      </w:r>
    </w:p>
    <w:p w14:paraId="346561FB" w14:textId="77777777" w:rsidR="00E8501F" w:rsidRDefault="00000000">
      <w:pPr>
        <w:numPr>
          <w:ilvl w:val="0"/>
          <w:numId w:val="1"/>
        </w:numPr>
      </w:pPr>
      <w:r>
        <w:rPr>
          <w:color w:val="000000"/>
        </w:rPr>
        <w:t>Déterminer l'impact de vos actions sur un conflit</w:t>
      </w:r>
    </w:p>
    <w:p w14:paraId="306CBBF7" w14:textId="77777777" w:rsidR="00E8501F" w:rsidRDefault="00E8501F"/>
    <w:p w14:paraId="5673CE24" w14:textId="77777777" w:rsidR="00E8501F" w:rsidRDefault="00000000">
      <w:pPr>
        <w:pStyle w:val="Heading3"/>
      </w:pPr>
      <w:bookmarkStart w:id="43" w:name="_hjs7qnjc0mzv"/>
      <w:bookmarkEnd w:id="43"/>
      <w:r>
        <w:t>Actions à entreprendre</w:t>
      </w:r>
    </w:p>
    <w:p w14:paraId="33B82BFF" w14:textId="77777777" w:rsidR="00E8501F" w:rsidRDefault="00E8501F"/>
    <w:p w14:paraId="3B7CA536" w14:textId="77777777" w:rsidR="00E8501F" w:rsidRDefault="00000000">
      <w:pPr>
        <w:rPr>
          <w:color w:val="000000"/>
        </w:rPr>
      </w:pPr>
      <w:r>
        <w:rPr>
          <w:color w:val="000000"/>
        </w:rPr>
        <w:t>Les participants doivent effectuer les actions suivantes avant le début de la session dirigée par un instructeur :</w:t>
      </w:r>
    </w:p>
    <w:p w14:paraId="37DADEB6" w14:textId="77777777" w:rsidR="00E8501F" w:rsidRDefault="00000000">
      <w:pPr>
        <w:numPr>
          <w:ilvl w:val="0"/>
          <w:numId w:val="6"/>
        </w:numPr>
      </w:pPr>
      <w:r>
        <w:rPr>
          <w:color w:val="000000"/>
        </w:rPr>
        <w:t xml:space="preserve">Examiner le document </w:t>
      </w:r>
      <w:r>
        <w:rPr>
          <w:i/>
          <w:color w:val="000000"/>
        </w:rPr>
        <w:t>Atténuer les préjugés</w:t>
      </w:r>
    </w:p>
    <w:p w14:paraId="629EBAA4" w14:textId="77777777" w:rsidR="00E8501F" w:rsidRDefault="00000000">
      <w:pPr>
        <w:numPr>
          <w:ilvl w:val="0"/>
          <w:numId w:val="6"/>
        </w:numPr>
      </w:pPr>
      <w:r>
        <w:rPr>
          <w:color w:val="000000"/>
        </w:rPr>
        <w:t xml:space="preserve">Commencer à remplir le </w:t>
      </w:r>
      <w:r>
        <w:rPr>
          <w:i/>
          <w:color w:val="000000"/>
        </w:rPr>
        <w:t>Modèle d'évaluation</w:t>
      </w:r>
      <w:r>
        <w:rPr>
          <w:color w:val="000000"/>
        </w:rPr>
        <w:t xml:space="preserve"> pour leur propre intervention</w:t>
      </w:r>
    </w:p>
    <w:p w14:paraId="7E6B0D33" w14:textId="77777777" w:rsidR="00E8501F" w:rsidRDefault="00000000">
      <w:pPr>
        <w:numPr>
          <w:ilvl w:val="0"/>
          <w:numId w:val="6"/>
        </w:numPr>
      </w:pPr>
      <w:r>
        <w:rPr>
          <w:color w:val="000000"/>
        </w:rPr>
        <w:t xml:space="preserve">Remplir la </w:t>
      </w:r>
      <w:r>
        <w:rPr>
          <w:i/>
          <w:color w:val="000000"/>
        </w:rPr>
        <w:t>Matrice de risques</w:t>
      </w:r>
      <w:r>
        <w:rPr>
          <w:color w:val="000000"/>
        </w:rPr>
        <w:t xml:space="preserve"> au mieux de leurs capacités</w:t>
      </w:r>
    </w:p>
    <w:p w14:paraId="6BE665BF" w14:textId="77777777" w:rsidR="00E8501F" w:rsidRDefault="00000000">
      <w:pPr>
        <w:numPr>
          <w:ilvl w:val="0"/>
          <w:numId w:val="6"/>
        </w:numPr>
      </w:pPr>
      <w:r>
        <w:rPr>
          <w:color w:val="000000"/>
        </w:rPr>
        <w:t>Dresser la liste des mesures concrètes qu’ils peuvent prendre pour atténuer les risques</w:t>
      </w:r>
    </w:p>
    <w:p w14:paraId="00DA32EC" w14:textId="77777777" w:rsidR="00E8501F" w:rsidRDefault="00000000">
      <w:pPr>
        <w:numPr>
          <w:ilvl w:val="1"/>
          <w:numId w:val="6"/>
        </w:numPr>
      </w:pPr>
      <w:r>
        <w:rPr>
          <w:color w:val="000000"/>
        </w:rPr>
        <w:t>Identifier les mesures les plus nécessaires</w:t>
      </w:r>
    </w:p>
    <w:p w14:paraId="4DE035D1" w14:textId="77777777" w:rsidR="00E8501F" w:rsidRDefault="00000000">
      <w:pPr>
        <w:numPr>
          <w:ilvl w:val="1"/>
          <w:numId w:val="6"/>
        </w:numPr>
      </w:pPr>
      <w:r>
        <w:rPr>
          <w:color w:val="000000"/>
        </w:rPr>
        <w:t>Identifier les mesures les plus réalistes</w:t>
      </w:r>
    </w:p>
    <w:p w14:paraId="2D7D619A" w14:textId="77777777" w:rsidR="00E8501F" w:rsidRDefault="00000000">
      <w:pPr>
        <w:numPr>
          <w:ilvl w:val="0"/>
          <w:numId w:val="6"/>
        </w:numPr>
      </w:pPr>
      <w:r>
        <w:rPr>
          <w:color w:val="000000"/>
        </w:rPr>
        <w:t>Partager leurs Informations avec un collègue</w:t>
      </w:r>
    </w:p>
    <w:p w14:paraId="3E162B9C" w14:textId="77777777" w:rsidR="00E8501F" w:rsidRDefault="00E8501F">
      <w:pPr>
        <w:ind w:left="720"/>
      </w:pPr>
    </w:p>
    <w:p w14:paraId="7393D144" w14:textId="77777777" w:rsidR="00E8501F" w:rsidRDefault="00000000">
      <w:pPr>
        <w:pStyle w:val="Heading3"/>
      </w:pPr>
      <w:bookmarkStart w:id="44" w:name="_a98pc9ytyvdk"/>
      <w:bookmarkEnd w:id="44"/>
      <w:r>
        <w:t>Discussions</w:t>
      </w:r>
    </w:p>
    <w:p w14:paraId="08D0167E" w14:textId="77777777" w:rsidR="00E8501F" w:rsidRDefault="00000000">
      <w:pPr>
        <w:numPr>
          <w:ilvl w:val="0"/>
          <w:numId w:val="25"/>
        </w:numPr>
      </w:pPr>
      <w:r>
        <w:rPr>
          <w:color w:val="000000"/>
        </w:rPr>
        <w:t>Actions à entreprendre pour l’évaluation de l'impact</w:t>
      </w:r>
    </w:p>
    <w:p w14:paraId="31FB8BC2" w14:textId="77777777" w:rsidR="00E8501F" w:rsidRDefault="00000000">
      <w:pPr>
        <w:numPr>
          <w:ilvl w:val="0"/>
          <w:numId w:val="25"/>
        </w:numPr>
      </w:pPr>
      <w:r>
        <w:rPr>
          <w:color w:val="000000"/>
        </w:rPr>
        <w:t>Débriefing</w:t>
      </w:r>
    </w:p>
    <w:p w14:paraId="1A2D5CDB" w14:textId="77777777" w:rsidR="00E8501F" w:rsidRDefault="00E8501F"/>
    <w:p w14:paraId="59500D0E" w14:textId="77777777" w:rsidR="00E8501F" w:rsidRDefault="00000000">
      <w:pPr>
        <w:pStyle w:val="Heading3"/>
      </w:pPr>
      <w:bookmarkStart w:id="45" w:name="_n084x3om04ek"/>
      <w:bookmarkEnd w:id="45"/>
      <w:r>
        <w:t>Activités</w:t>
      </w:r>
    </w:p>
    <w:p w14:paraId="6F11C792" w14:textId="77777777" w:rsidR="00E8501F" w:rsidRDefault="00000000">
      <w:pPr>
        <w:numPr>
          <w:ilvl w:val="0"/>
          <w:numId w:val="12"/>
        </w:numPr>
      </w:pPr>
      <w:r>
        <w:rPr>
          <w:color w:val="000000"/>
        </w:rPr>
        <w:t>Générer des adaptations 1 sur 2</w:t>
      </w:r>
    </w:p>
    <w:p w14:paraId="1822250D" w14:textId="77777777" w:rsidR="00E8501F" w:rsidRDefault="00000000">
      <w:pPr>
        <w:numPr>
          <w:ilvl w:val="0"/>
          <w:numId w:val="12"/>
        </w:numPr>
      </w:pPr>
      <w:r>
        <w:rPr>
          <w:color w:val="000000"/>
        </w:rPr>
        <w:t>Générer des adaptations 2 sur 2</w:t>
      </w:r>
    </w:p>
    <w:p w14:paraId="70F424AF" w14:textId="77777777" w:rsidR="00E8501F" w:rsidRDefault="00000000">
      <w:pPr>
        <w:numPr>
          <w:ilvl w:val="0"/>
          <w:numId w:val="12"/>
        </w:numPr>
      </w:pPr>
      <w:r>
        <w:rPr>
          <w:color w:val="000000"/>
        </w:rPr>
        <w:t>Générer des adaptations pour votre intervention</w:t>
      </w:r>
    </w:p>
    <w:p w14:paraId="613039EB" w14:textId="77777777" w:rsidR="00E8501F" w:rsidRDefault="00E8501F"/>
    <w:p w14:paraId="122ADF64" w14:textId="77777777" w:rsidR="00E8501F" w:rsidRDefault="00000000">
      <w:pPr>
        <w:pStyle w:val="Heading3"/>
      </w:pPr>
      <w:bookmarkStart w:id="46" w:name="_ytoxrngwsm6w"/>
      <w:bookmarkEnd w:id="46"/>
      <w:r>
        <w:t>Ressources de la boîte à outils</w:t>
      </w:r>
    </w:p>
    <w:p w14:paraId="11C8ABD7" w14:textId="77777777" w:rsidR="00E8501F" w:rsidRDefault="00000000">
      <w:pPr>
        <w:numPr>
          <w:ilvl w:val="0"/>
          <w:numId w:val="8"/>
        </w:numPr>
        <w:rPr>
          <w:i/>
        </w:rPr>
      </w:pPr>
      <w:r>
        <w:rPr>
          <w:i/>
          <w:color w:val="000000"/>
        </w:rPr>
        <w:t>Modèle d'évaluation de l'impact</w:t>
      </w:r>
    </w:p>
    <w:p w14:paraId="5A750689" w14:textId="77777777" w:rsidR="00E8501F" w:rsidRDefault="00000000">
      <w:pPr>
        <w:numPr>
          <w:ilvl w:val="0"/>
          <w:numId w:val="8"/>
        </w:numPr>
        <w:rPr>
          <w:i/>
        </w:rPr>
      </w:pPr>
      <w:r>
        <w:rPr>
          <w:i/>
          <w:color w:val="000000"/>
        </w:rPr>
        <w:t>Analyse de genre de l’impact du programme</w:t>
      </w:r>
    </w:p>
    <w:p w14:paraId="56888EC9" w14:textId="77777777" w:rsidR="00E8501F" w:rsidRDefault="00000000">
      <w:pPr>
        <w:numPr>
          <w:ilvl w:val="0"/>
          <w:numId w:val="8"/>
        </w:numPr>
        <w:rPr>
          <w:i/>
        </w:rPr>
      </w:pPr>
      <w:r>
        <w:rPr>
          <w:i/>
          <w:color w:val="000000"/>
        </w:rPr>
        <w:t>Dimension de genre appliquée aux impacts</w:t>
      </w:r>
    </w:p>
    <w:p w14:paraId="4FDA86C4" w14:textId="77777777" w:rsidR="00E8501F" w:rsidRDefault="00000000">
      <w:pPr>
        <w:numPr>
          <w:ilvl w:val="0"/>
          <w:numId w:val="8"/>
        </w:numPr>
        <w:rPr>
          <w:i/>
        </w:rPr>
      </w:pPr>
      <w:r>
        <w:rPr>
          <w:i/>
          <w:color w:val="000000"/>
        </w:rPr>
        <w:t>Matrice des risques</w:t>
      </w:r>
    </w:p>
    <w:p w14:paraId="0D70ED90" w14:textId="77777777" w:rsidR="00E8501F" w:rsidRDefault="00000000">
      <w:pPr>
        <w:numPr>
          <w:ilvl w:val="0"/>
          <w:numId w:val="8"/>
        </w:numPr>
        <w:rPr>
          <w:i/>
        </w:rPr>
      </w:pPr>
      <w:r>
        <w:rPr>
          <w:i/>
          <w:color w:val="000000"/>
        </w:rPr>
        <w:t>La sensibilité aux conflits dans le cycle du programme</w:t>
      </w:r>
    </w:p>
    <w:p w14:paraId="4056776B" w14:textId="77777777" w:rsidR="00E8501F" w:rsidRDefault="00E8501F">
      <w:pPr>
        <w:rPr>
          <w:color w:val="000000"/>
        </w:rPr>
      </w:pPr>
    </w:p>
    <w:p w14:paraId="50300FFF" w14:textId="77777777" w:rsidR="00E8501F" w:rsidRDefault="00E8501F"/>
    <w:p w14:paraId="5EE29874" w14:textId="77777777" w:rsidR="00E8501F" w:rsidRDefault="00000000">
      <w:pPr>
        <w:pStyle w:val="Subtitle"/>
      </w:pPr>
      <w:bookmarkStart w:id="47" w:name="_820ua1xhdhzh"/>
      <w:bookmarkEnd w:id="47"/>
      <w:r>
        <w:br w:type="page"/>
      </w:r>
    </w:p>
    <w:p w14:paraId="35FF8CC8" w14:textId="77777777" w:rsidR="00E8501F" w:rsidRDefault="00000000">
      <w:pPr>
        <w:pStyle w:val="Subtitle"/>
      </w:pPr>
      <w:bookmarkStart w:id="48" w:name="_aqis5h6bcans"/>
      <w:bookmarkEnd w:id="48"/>
      <w:r>
        <w:lastRenderedPageBreak/>
        <w:t>Notes</w:t>
      </w:r>
    </w:p>
    <w:p w14:paraId="27C8AB0D" w14:textId="77777777" w:rsidR="00E8501F" w:rsidRDefault="00000000">
      <w:pPr>
        <w:pStyle w:val="Heading2"/>
      </w:pPr>
      <w:bookmarkStart w:id="49" w:name="_wi778wbyi7d6"/>
      <w:bookmarkEnd w:id="49"/>
      <w:r>
        <w:br w:type="page"/>
      </w:r>
    </w:p>
    <w:p w14:paraId="5856D5C2" w14:textId="77777777" w:rsidR="00E8501F" w:rsidRDefault="00000000">
      <w:pPr>
        <w:pStyle w:val="Heading2"/>
      </w:pPr>
      <w:bookmarkStart w:id="50" w:name="_x76wx84o5qh0"/>
      <w:bookmarkEnd w:id="50"/>
      <w:r>
        <w:lastRenderedPageBreak/>
        <w:t>Appliquer les principes de sensibilité aux conflits</w:t>
      </w:r>
    </w:p>
    <w:p w14:paraId="16534A9F" w14:textId="77777777" w:rsidR="00E8501F" w:rsidRDefault="00E8501F"/>
    <w:p w14:paraId="146272C2" w14:textId="77777777" w:rsidR="00E8501F" w:rsidRDefault="00000000">
      <w:pPr>
        <w:pStyle w:val="Heading3"/>
      </w:pPr>
      <w:bookmarkStart w:id="51" w:name="_ylws9atxoegw"/>
      <w:bookmarkEnd w:id="51"/>
      <w:r>
        <w:t>Objectifs de la section</w:t>
      </w:r>
    </w:p>
    <w:p w14:paraId="1FD92A69" w14:textId="77777777" w:rsidR="00E8501F" w:rsidRDefault="00E8501F"/>
    <w:p w14:paraId="693CBEE1" w14:textId="77777777" w:rsidR="00E8501F" w:rsidRDefault="00000000">
      <w:pPr>
        <w:rPr>
          <w:color w:val="000000"/>
        </w:rPr>
      </w:pPr>
      <w:r>
        <w:rPr>
          <w:color w:val="000000"/>
        </w:rPr>
        <w:t>À la fin de ce cours, les participants devraient être en mesure de :</w:t>
      </w:r>
    </w:p>
    <w:p w14:paraId="5A73BB8B" w14:textId="77777777" w:rsidR="00E8501F" w:rsidRDefault="00000000">
      <w:pPr>
        <w:numPr>
          <w:ilvl w:val="0"/>
          <w:numId w:val="28"/>
        </w:numPr>
      </w:pPr>
      <w:r>
        <w:rPr>
          <w:color w:val="000000"/>
        </w:rPr>
        <w:t>Énumérer les signes courants de conflit dans les interventions d'aide</w:t>
      </w:r>
    </w:p>
    <w:p w14:paraId="24EE9C5D" w14:textId="77777777" w:rsidR="00E8501F" w:rsidRDefault="00000000">
      <w:pPr>
        <w:numPr>
          <w:ilvl w:val="0"/>
          <w:numId w:val="28"/>
        </w:numPr>
      </w:pPr>
      <w:r>
        <w:rPr>
          <w:color w:val="000000"/>
        </w:rPr>
        <w:t>Identifier les signes de préjugés personnels</w:t>
      </w:r>
    </w:p>
    <w:p w14:paraId="70F15F98" w14:textId="77777777" w:rsidR="00E8501F" w:rsidRDefault="00000000">
      <w:pPr>
        <w:numPr>
          <w:ilvl w:val="0"/>
          <w:numId w:val="28"/>
        </w:numPr>
      </w:pPr>
      <w:r>
        <w:rPr>
          <w:color w:val="000000"/>
        </w:rPr>
        <w:t>Reconnaître les signes de stress</w:t>
      </w:r>
    </w:p>
    <w:p w14:paraId="76ED32D1" w14:textId="77777777" w:rsidR="00E8501F" w:rsidRDefault="00000000">
      <w:pPr>
        <w:numPr>
          <w:ilvl w:val="0"/>
          <w:numId w:val="28"/>
        </w:numPr>
      </w:pPr>
      <w:r>
        <w:rPr>
          <w:color w:val="000000"/>
        </w:rPr>
        <w:t>Identifier les lignes directrices clés pour signaler les réussites et les défis aux responsables</w:t>
      </w:r>
    </w:p>
    <w:p w14:paraId="04C36BA6" w14:textId="77777777" w:rsidR="00E8501F" w:rsidRDefault="00000000">
      <w:pPr>
        <w:numPr>
          <w:ilvl w:val="0"/>
          <w:numId w:val="28"/>
        </w:numPr>
      </w:pPr>
      <w:r>
        <w:rPr>
          <w:color w:val="000000"/>
        </w:rPr>
        <w:t>Décrire les mesures sensibles aux conflits à prendre pendant la mise en œuvre</w:t>
      </w:r>
    </w:p>
    <w:p w14:paraId="58056C30" w14:textId="77777777" w:rsidR="00E8501F" w:rsidRDefault="00E8501F"/>
    <w:p w14:paraId="63143FB5" w14:textId="77777777" w:rsidR="00E8501F" w:rsidRDefault="00000000">
      <w:pPr>
        <w:pStyle w:val="Heading3"/>
      </w:pPr>
      <w:bookmarkStart w:id="52" w:name="_rfir7ev5izd2"/>
      <w:bookmarkEnd w:id="52"/>
      <w:r>
        <w:t>Actions à entreprendre</w:t>
      </w:r>
    </w:p>
    <w:p w14:paraId="1ADCED88" w14:textId="77777777" w:rsidR="00E8501F" w:rsidRDefault="00E8501F"/>
    <w:p w14:paraId="289127AA" w14:textId="77777777" w:rsidR="00E8501F" w:rsidRDefault="00000000">
      <w:pPr>
        <w:rPr>
          <w:color w:val="000000"/>
        </w:rPr>
      </w:pPr>
      <w:r>
        <w:rPr>
          <w:color w:val="000000"/>
        </w:rPr>
        <w:t>Les participants doivent effectuer les actions suivantes avant le début de la session dirigée par un instructeur :</w:t>
      </w:r>
    </w:p>
    <w:p w14:paraId="63AB7381" w14:textId="77777777" w:rsidR="00E8501F" w:rsidRDefault="00000000">
      <w:pPr>
        <w:numPr>
          <w:ilvl w:val="0"/>
          <w:numId w:val="9"/>
        </w:numPr>
      </w:pPr>
      <w:r>
        <w:rPr>
          <w:color w:val="000000"/>
        </w:rPr>
        <w:t>Renseignez-vous sur la politique de signalement de votre organisation</w:t>
      </w:r>
    </w:p>
    <w:p w14:paraId="437B1865" w14:textId="77777777" w:rsidR="00E8501F" w:rsidRDefault="00000000">
      <w:pPr>
        <w:numPr>
          <w:ilvl w:val="1"/>
          <w:numId w:val="9"/>
        </w:numPr>
      </w:pPr>
      <w:r>
        <w:rPr>
          <w:color w:val="000000"/>
        </w:rPr>
        <w:t>À qui faut-il signaler les réussites et les défis ?</w:t>
      </w:r>
    </w:p>
    <w:p w14:paraId="6463B02F" w14:textId="77777777" w:rsidR="00E8501F" w:rsidRDefault="00000000">
      <w:pPr>
        <w:numPr>
          <w:ilvl w:val="1"/>
          <w:numId w:val="9"/>
        </w:numPr>
      </w:pPr>
      <w:r>
        <w:rPr>
          <w:color w:val="000000"/>
        </w:rPr>
        <w:t>Quand faut-il les signaler ?</w:t>
      </w:r>
    </w:p>
    <w:p w14:paraId="5F6ADE94" w14:textId="77777777" w:rsidR="00E8501F" w:rsidRDefault="00000000">
      <w:pPr>
        <w:numPr>
          <w:ilvl w:val="1"/>
          <w:numId w:val="9"/>
        </w:numPr>
      </w:pPr>
      <w:r>
        <w:rPr>
          <w:color w:val="000000"/>
        </w:rPr>
        <w:t>Comment effectuer un suivi ?</w:t>
      </w:r>
    </w:p>
    <w:p w14:paraId="21E9B600" w14:textId="77777777" w:rsidR="00E8501F" w:rsidRDefault="00000000">
      <w:pPr>
        <w:numPr>
          <w:ilvl w:val="0"/>
          <w:numId w:val="9"/>
        </w:numPr>
      </w:pPr>
      <w:r>
        <w:rPr>
          <w:color w:val="000000"/>
        </w:rPr>
        <w:t xml:space="preserve">Examiner les documents sur les </w:t>
      </w:r>
      <w:r>
        <w:rPr>
          <w:i/>
          <w:color w:val="000000"/>
        </w:rPr>
        <w:t>traumatismes</w:t>
      </w:r>
      <w:r>
        <w:rPr>
          <w:color w:val="000000"/>
        </w:rPr>
        <w:t xml:space="preserve"> dans votre trousse d'outils</w:t>
      </w:r>
    </w:p>
    <w:p w14:paraId="1DF7D680" w14:textId="77777777" w:rsidR="00E8501F" w:rsidRDefault="00000000">
      <w:pPr>
        <w:numPr>
          <w:ilvl w:val="0"/>
          <w:numId w:val="9"/>
        </w:numPr>
      </w:pPr>
      <w:r>
        <w:rPr>
          <w:color w:val="000000"/>
        </w:rPr>
        <w:t>Proposer trois mesures à prendre pour améliorer les éléments suivants dans leur travail :</w:t>
      </w:r>
    </w:p>
    <w:p w14:paraId="47EC9E54" w14:textId="77777777" w:rsidR="00E8501F" w:rsidRDefault="00000000">
      <w:pPr>
        <w:numPr>
          <w:ilvl w:val="1"/>
          <w:numId w:val="9"/>
        </w:numPr>
      </w:pPr>
      <w:r>
        <w:rPr>
          <w:color w:val="000000"/>
        </w:rPr>
        <w:lastRenderedPageBreak/>
        <w:t>Respect</w:t>
      </w:r>
    </w:p>
    <w:p w14:paraId="5B82CE56" w14:textId="77777777" w:rsidR="00E8501F" w:rsidRDefault="00000000">
      <w:pPr>
        <w:numPr>
          <w:ilvl w:val="1"/>
          <w:numId w:val="9"/>
        </w:numPr>
      </w:pPr>
      <w:r>
        <w:rPr>
          <w:color w:val="000000"/>
        </w:rPr>
        <w:t>Reddition de comptes</w:t>
      </w:r>
    </w:p>
    <w:p w14:paraId="4432A092" w14:textId="77777777" w:rsidR="00E8501F" w:rsidRDefault="00000000">
      <w:pPr>
        <w:numPr>
          <w:ilvl w:val="1"/>
          <w:numId w:val="9"/>
        </w:numPr>
      </w:pPr>
      <w:r>
        <w:rPr>
          <w:color w:val="000000"/>
        </w:rPr>
        <w:t>Impartialité</w:t>
      </w:r>
    </w:p>
    <w:p w14:paraId="6546C705" w14:textId="77777777" w:rsidR="00E8501F" w:rsidRDefault="00000000">
      <w:pPr>
        <w:numPr>
          <w:ilvl w:val="1"/>
          <w:numId w:val="9"/>
        </w:numPr>
      </w:pPr>
      <w:r>
        <w:rPr>
          <w:color w:val="000000"/>
        </w:rPr>
        <w:t>Transparence</w:t>
      </w:r>
    </w:p>
    <w:p w14:paraId="674DFDAE" w14:textId="77777777" w:rsidR="00E8501F" w:rsidRDefault="00E8501F">
      <w:pPr>
        <w:ind w:left="1440"/>
      </w:pPr>
    </w:p>
    <w:p w14:paraId="3609E782" w14:textId="77777777" w:rsidR="00E8501F" w:rsidRDefault="00000000">
      <w:pPr>
        <w:pStyle w:val="Heading3"/>
      </w:pPr>
      <w:bookmarkStart w:id="53" w:name="_gtwekx6srojb"/>
      <w:bookmarkEnd w:id="53"/>
      <w:r>
        <w:t>Discussions</w:t>
      </w:r>
    </w:p>
    <w:p w14:paraId="35034443" w14:textId="77777777" w:rsidR="00E8501F" w:rsidRDefault="00000000">
      <w:pPr>
        <w:numPr>
          <w:ilvl w:val="0"/>
          <w:numId w:val="13"/>
        </w:numPr>
      </w:pPr>
      <w:r>
        <w:rPr>
          <w:color w:val="000000"/>
        </w:rPr>
        <w:t>Actions à entreprendre pour appliquer les principes de sensibilité aux conflits</w:t>
      </w:r>
    </w:p>
    <w:p w14:paraId="595E969B" w14:textId="77777777" w:rsidR="00E8501F" w:rsidRDefault="00000000">
      <w:pPr>
        <w:numPr>
          <w:ilvl w:val="0"/>
          <w:numId w:val="13"/>
        </w:numPr>
      </w:pPr>
      <w:r>
        <w:rPr>
          <w:color w:val="000000"/>
        </w:rPr>
        <w:t>Débriefing</w:t>
      </w:r>
    </w:p>
    <w:p w14:paraId="1CC4911A" w14:textId="77777777" w:rsidR="00E8501F" w:rsidRDefault="00E8501F"/>
    <w:p w14:paraId="3BFF4F4A" w14:textId="77777777" w:rsidR="00E8501F" w:rsidRDefault="00000000">
      <w:pPr>
        <w:pStyle w:val="Heading3"/>
      </w:pPr>
      <w:bookmarkStart w:id="54" w:name="_vaqlcbsrmg6h"/>
      <w:bookmarkEnd w:id="54"/>
      <w:r>
        <w:t>Activités</w:t>
      </w:r>
    </w:p>
    <w:p w14:paraId="4C91903D" w14:textId="77777777" w:rsidR="00E8501F" w:rsidRDefault="00000000">
      <w:pPr>
        <w:numPr>
          <w:ilvl w:val="0"/>
          <w:numId w:val="17"/>
        </w:numPr>
      </w:pPr>
      <w:r>
        <w:rPr>
          <w:color w:val="000000"/>
        </w:rPr>
        <w:t>Appliquer les principes de sensibilité aux conflits : Reconnaître</w:t>
      </w:r>
    </w:p>
    <w:p w14:paraId="07576382" w14:textId="77777777" w:rsidR="00E8501F" w:rsidRDefault="00000000">
      <w:pPr>
        <w:numPr>
          <w:ilvl w:val="0"/>
          <w:numId w:val="17"/>
        </w:numPr>
      </w:pPr>
      <w:r>
        <w:rPr>
          <w:color w:val="000000"/>
        </w:rPr>
        <w:t>Appliquer les principes de sensibilité aux conflits : Signaler</w:t>
      </w:r>
    </w:p>
    <w:p w14:paraId="3E91228E" w14:textId="77777777" w:rsidR="00E8501F" w:rsidRDefault="00000000">
      <w:pPr>
        <w:numPr>
          <w:ilvl w:val="0"/>
          <w:numId w:val="17"/>
        </w:numPr>
      </w:pPr>
      <w:r>
        <w:rPr>
          <w:color w:val="000000"/>
        </w:rPr>
        <w:t>Appliquer les principes de sensibilité aux conflits : Répondre</w:t>
      </w:r>
    </w:p>
    <w:p w14:paraId="60E7817E" w14:textId="77777777" w:rsidR="00E8501F" w:rsidRDefault="00E8501F"/>
    <w:p w14:paraId="2C5FABCC" w14:textId="77777777" w:rsidR="00E8501F" w:rsidRDefault="00000000">
      <w:pPr>
        <w:pStyle w:val="Heading3"/>
      </w:pPr>
      <w:bookmarkStart w:id="55" w:name="_ke8g7shjrfu0"/>
      <w:bookmarkEnd w:id="55"/>
      <w:r>
        <w:t>Ressources de la boîte à outils</w:t>
      </w:r>
    </w:p>
    <w:p w14:paraId="6D4E6F99" w14:textId="77777777" w:rsidR="00E8501F" w:rsidRDefault="00000000">
      <w:pPr>
        <w:numPr>
          <w:ilvl w:val="0"/>
          <w:numId w:val="15"/>
        </w:numPr>
        <w:rPr>
          <w:i/>
        </w:rPr>
      </w:pPr>
      <w:r>
        <w:rPr>
          <w:i/>
          <w:color w:val="000000"/>
        </w:rPr>
        <w:t>Liste de contrôle détaillée de sensibilité aux conflits</w:t>
      </w:r>
    </w:p>
    <w:p w14:paraId="751C2D26" w14:textId="77777777" w:rsidR="00E8501F" w:rsidRDefault="00000000">
      <w:pPr>
        <w:numPr>
          <w:ilvl w:val="0"/>
          <w:numId w:val="15"/>
        </w:numPr>
        <w:rPr>
          <w:i/>
        </w:rPr>
      </w:pPr>
      <w:r>
        <w:rPr>
          <w:i/>
          <w:color w:val="000000"/>
        </w:rPr>
        <w:t>Questions d'identification et de sélection des participants au programme</w:t>
      </w:r>
    </w:p>
    <w:p w14:paraId="54FD12A6" w14:textId="77777777" w:rsidR="00E8501F" w:rsidRDefault="00000000">
      <w:pPr>
        <w:numPr>
          <w:ilvl w:val="0"/>
          <w:numId w:val="15"/>
        </w:numPr>
        <w:rPr>
          <w:i/>
        </w:rPr>
      </w:pPr>
      <w:r>
        <w:rPr>
          <w:i/>
          <w:color w:val="000000"/>
        </w:rPr>
        <w:t>Faire face aux traumatismes et à leurs conséquences</w:t>
      </w:r>
    </w:p>
    <w:p w14:paraId="0BC15049" w14:textId="77777777" w:rsidR="00E8501F" w:rsidRDefault="00000000">
      <w:pPr>
        <w:numPr>
          <w:ilvl w:val="0"/>
          <w:numId w:val="15"/>
        </w:numPr>
        <w:rPr>
          <w:i/>
        </w:rPr>
      </w:pPr>
      <w:r>
        <w:rPr>
          <w:i/>
          <w:color w:val="000000"/>
        </w:rPr>
        <w:t>Traumatisme vicariant</w:t>
      </w:r>
    </w:p>
    <w:p w14:paraId="1231BC2A" w14:textId="77777777" w:rsidR="00E8501F" w:rsidRDefault="00000000">
      <w:pPr>
        <w:numPr>
          <w:ilvl w:val="0"/>
          <w:numId w:val="15"/>
        </w:numPr>
        <w:rPr>
          <w:i/>
        </w:rPr>
      </w:pPr>
      <w:r>
        <w:rPr>
          <w:i/>
          <w:color w:val="000000"/>
        </w:rPr>
        <w:t>Quand travailler en partenariat</w:t>
      </w:r>
    </w:p>
    <w:p w14:paraId="190C6137" w14:textId="77777777" w:rsidR="00E8501F" w:rsidRDefault="00000000">
      <w:pPr>
        <w:numPr>
          <w:ilvl w:val="0"/>
          <w:numId w:val="15"/>
        </w:numPr>
        <w:rPr>
          <w:i/>
        </w:rPr>
      </w:pPr>
      <w:r>
        <w:rPr>
          <w:i/>
          <w:color w:val="000000"/>
        </w:rPr>
        <w:t>Les 10 Principes du partenariat</w:t>
      </w:r>
    </w:p>
    <w:p w14:paraId="0AFA392D" w14:textId="77777777" w:rsidR="00E8501F" w:rsidRDefault="00000000">
      <w:pPr>
        <w:numPr>
          <w:ilvl w:val="0"/>
          <w:numId w:val="15"/>
        </w:numPr>
        <w:rPr>
          <w:i/>
        </w:rPr>
      </w:pPr>
      <w:r>
        <w:rPr>
          <w:i/>
          <w:color w:val="000000"/>
        </w:rPr>
        <w:t>Outil d'évaluation de la capacité de sensibilité aux conflits</w:t>
      </w:r>
    </w:p>
    <w:p w14:paraId="3C701DAF" w14:textId="77777777" w:rsidR="00E8501F" w:rsidRDefault="00E8501F"/>
    <w:p w14:paraId="342F8E1A" w14:textId="77777777" w:rsidR="00E8501F" w:rsidRDefault="00000000">
      <w:pPr>
        <w:pStyle w:val="Subtitle"/>
        <w:widowControl w:val="0"/>
        <w:spacing w:line="240" w:lineRule="auto"/>
      </w:pPr>
      <w:bookmarkStart w:id="56" w:name="_xw2zjqj23jor"/>
      <w:bookmarkEnd w:id="56"/>
      <w:r>
        <w:br w:type="page"/>
      </w:r>
    </w:p>
    <w:p w14:paraId="1F6B58E2" w14:textId="77777777" w:rsidR="00E8501F" w:rsidRDefault="00000000">
      <w:pPr>
        <w:pStyle w:val="Subtitle"/>
        <w:widowControl w:val="0"/>
        <w:spacing w:line="240" w:lineRule="auto"/>
      </w:pPr>
      <w:bookmarkStart w:id="57" w:name="_cd1ccd6hj72l"/>
      <w:bookmarkEnd w:id="57"/>
      <w:r>
        <w:lastRenderedPageBreak/>
        <w:t>Notes</w:t>
      </w:r>
    </w:p>
    <w:sectPr w:rsidR="00E8501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710" w:right="1440" w:bottom="1440" w:left="1440" w:header="576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AA312" w14:textId="77777777" w:rsidR="009B1EB7" w:rsidRDefault="009B1EB7">
      <w:pPr>
        <w:spacing w:line="240" w:lineRule="auto"/>
      </w:pPr>
      <w:r>
        <w:separator/>
      </w:r>
    </w:p>
  </w:endnote>
  <w:endnote w:type="continuationSeparator" w:id="0">
    <w:p w14:paraId="72782570" w14:textId="77777777" w:rsidR="009B1EB7" w:rsidRDefault="009B1EB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0000000000000000000"/>
    <w:charset w:val="00"/>
    <w:family w:val="swiss"/>
    <w:pitch w:val="variable"/>
    <w:sig w:usb0="E00002FF" w:usb1="4000201B" w:usb2="00000028" w:usb3="00000000" w:csb0="0000019F" w:csb1="00000000"/>
  </w:font>
  <w:font w:name="Oswald Medium">
    <w:charset w:val="00"/>
    <w:family w:val="auto"/>
    <w:pitch w:val="variable"/>
    <w:sig w:usb0="2000020F" w:usb1="00000000" w:usb2="00000000" w:usb3="00000000" w:csb0="00000197" w:csb1="00000000"/>
  </w:font>
  <w:font w:name="Oswald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069B0" w14:textId="77777777" w:rsidR="004D1658" w:rsidRDefault="004D165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E19B5" w14:textId="77777777" w:rsidR="00E8501F" w:rsidRDefault="00000000">
    <w:pPr>
      <w:spacing w:line="240" w:lineRule="auto"/>
      <w:jc w:val="right"/>
      <w:rPr>
        <w:rFonts w:ascii="Oswald" w:eastAsia="Oswald" w:hAnsi="Oswald" w:cs="Oswald"/>
        <w:b/>
        <w:color w:val="000000"/>
      </w:rPr>
    </w:pPr>
    <w:r>
      <w:rPr>
        <w:rFonts w:ascii="Oswald" w:hAnsi="Oswald"/>
        <w:b/>
        <w:color w:val="000000"/>
      </w:rPr>
      <w:t>Personnel de mise en œuvre</w:t>
    </w:r>
    <w:r>
      <w:rPr>
        <w:noProof/>
      </w:rPr>
      <w:drawing>
        <wp:anchor distT="0" distB="0" distL="0" distR="0" simplePos="0" relativeHeight="251661312" behindDoc="0" locked="0" layoutInCell="1" hidden="0" allowOverlap="1" wp14:anchorId="5C3F056F" wp14:editId="78C052DB">
          <wp:simplePos x="0" y="0"/>
          <wp:positionH relativeFrom="column">
            <wp:posOffset>-85724</wp:posOffset>
          </wp:positionH>
          <wp:positionV relativeFrom="paragraph">
            <wp:posOffset>-114299</wp:posOffset>
          </wp:positionV>
          <wp:extent cx="914400" cy="520700"/>
          <wp:effectExtent l="0" t="0" r="0" b="0"/>
          <wp:wrapSquare wrapText="right" distT="0" distB="0" distL="0" distR="0"/>
          <wp:docPr id="7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14400" cy="520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BDCECCD" w14:textId="77777777" w:rsidR="00E8501F" w:rsidRDefault="00000000">
    <w:pPr>
      <w:spacing w:line="240" w:lineRule="auto"/>
      <w:jc w:val="right"/>
      <w:rPr>
        <w:rFonts w:ascii="Oswald" w:eastAsia="Oswald" w:hAnsi="Oswald" w:cs="Oswald"/>
        <w:b/>
        <w:color w:val="000000"/>
      </w:rPr>
    </w:pPr>
    <w:r>
      <w:rPr>
        <w:rFonts w:ascii="Oswald" w:eastAsia="Oswald" w:hAnsi="Oswald" w:cs="Oswald"/>
        <w:b/>
        <w:color w:val="000000"/>
      </w:rPr>
      <w:fldChar w:fldCharType="begin"/>
    </w:r>
    <w:r>
      <w:rPr>
        <w:rFonts w:ascii="Oswald" w:eastAsia="Oswald" w:hAnsi="Oswald" w:cs="Oswald"/>
        <w:b/>
        <w:color w:val="000000"/>
      </w:rPr>
      <w:instrText>PAGE</w:instrText>
    </w:r>
    <w:r>
      <w:rPr>
        <w:rFonts w:ascii="Oswald" w:eastAsia="Oswald" w:hAnsi="Oswald" w:cs="Oswald"/>
        <w:b/>
        <w:color w:val="000000"/>
      </w:rPr>
      <w:fldChar w:fldCharType="separate"/>
    </w:r>
    <w:r w:rsidR="00E41F9C">
      <w:rPr>
        <w:rFonts w:ascii="Oswald" w:eastAsia="Oswald" w:hAnsi="Oswald" w:cs="Oswald"/>
        <w:b/>
        <w:noProof/>
        <w:color w:val="000000"/>
      </w:rPr>
      <w:t>1</w:t>
    </w:r>
    <w:r>
      <w:rPr>
        <w:rFonts w:ascii="Oswald" w:eastAsia="Oswald" w:hAnsi="Oswald" w:cs="Oswald"/>
        <w:b/>
        <w:color w:val="00000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50B34" w14:textId="77777777" w:rsidR="004D1658" w:rsidRDefault="004D16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3D4508" w14:textId="77777777" w:rsidR="009B1EB7" w:rsidRDefault="009B1EB7">
      <w:pPr>
        <w:spacing w:line="240" w:lineRule="auto"/>
      </w:pPr>
      <w:r>
        <w:separator/>
      </w:r>
    </w:p>
  </w:footnote>
  <w:footnote w:type="continuationSeparator" w:id="0">
    <w:p w14:paraId="7A74A3F6" w14:textId="77777777" w:rsidR="009B1EB7" w:rsidRDefault="009B1EB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0C134" w14:textId="77777777" w:rsidR="004D1658" w:rsidRDefault="004D16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985C1" w14:textId="77777777" w:rsidR="00E8501F" w:rsidRDefault="00000000">
    <w:pPr>
      <w:jc w:val="right"/>
      <w:rPr>
        <w:rFonts w:ascii="Oswald" w:eastAsia="Oswald" w:hAnsi="Oswald" w:cs="Oswald"/>
        <w:b/>
        <w:color w:val="354F52"/>
        <w:sz w:val="25"/>
        <w:szCs w:val="25"/>
      </w:rPr>
    </w:pPr>
    <w:r>
      <w:rPr>
        <w:rFonts w:ascii="Oswald" w:hAnsi="Oswald"/>
        <w:noProof/>
        <w:color w:val="CE0E2D"/>
        <w:sz w:val="33"/>
        <w:szCs w:val="33"/>
      </w:rPr>
      <mc:AlternateContent>
        <mc:Choice Requires="wpg">
          <w:drawing>
            <wp:anchor distT="0" distB="0" distL="0" distR="0" simplePos="0" relativeHeight="251658240" behindDoc="0" locked="0" layoutInCell="1" hidden="0" allowOverlap="1" wp14:anchorId="61F5A38E" wp14:editId="27905B46">
              <wp:simplePos x="0" y="0"/>
              <wp:positionH relativeFrom="margin">
                <wp:align>center</wp:align>
              </wp:positionH>
              <wp:positionV relativeFrom="margin">
                <wp:posOffset>-171449</wp:posOffset>
              </wp:positionV>
              <wp:extent cx="7772400" cy="18288"/>
              <wp:effectExtent l="0" t="0" r="0" b="0"/>
              <wp:wrapTopAndBottom distT="0" distB="0"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170275" y="111900"/>
                        <a:ext cx="11262300" cy="126300"/>
                      </a:xfrm>
                      <a:prstGeom prst="rect">
                        <a:avLst/>
                      </a:prstGeom>
                      <a:solidFill>
                        <a:srgbClr val="D9D9D9"/>
                      </a:solidFill>
                      <a:ln>
                        <a:noFill/>
                      </a:ln>
                    </wps:spPr>
                    <wps:txbx>
                      <w:txbxContent>
                        <w:p w14:paraId="7A831C92" w14:textId="77777777" w:rsidR="00E8501F" w:rsidRDefault="00E8501F">
                          <w:pPr>
                            <w:spacing w:line="240" w:lineRule="auto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0" distR="0" hidden="0" layoutInCell="1" locked="0" relativeHeight="0" simplePos="0">
              <wp:simplePos x="0" y="0"/>
              <wp:positionH relativeFrom="margin">
                <wp:align>center</wp:align>
              </wp:positionH>
              <wp:positionV relativeFrom="margin">
                <wp:posOffset>-171449</wp:posOffset>
              </wp:positionV>
              <wp:extent cx="7772400" cy="18288"/>
              <wp:effectExtent b="0" l="0" r="0" t="0"/>
              <wp:wrapTopAndBottom distB="0" distT="0"/>
              <wp:docPr id="1" name="image7.png"/>
              <a:graphic>
                <a:graphicData uri="http://schemas.openxmlformats.org/drawingml/2006/picture">
                  <pic:pic>
                    <pic:nvPicPr>
                      <pic:cNvPr id="0" name="image7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772400" cy="18288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rFonts w:ascii="Oswald" w:hAnsi="Oswald"/>
        <w:color w:val="CE0E2D"/>
        <w:sz w:val="27"/>
        <w:szCs w:val="27"/>
      </w:rPr>
      <w:t>Créer des interventions sensibles aux conflits</w:t>
    </w:r>
    <w:r>
      <w:rPr>
        <w:rFonts w:ascii="Oswald" w:hAnsi="Oswald"/>
        <w:color w:val="CE0E2D"/>
        <w:sz w:val="29"/>
        <w:szCs w:val="29"/>
      </w:rPr>
      <w:t xml:space="preserve"> </w:t>
    </w:r>
    <w:r>
      <w:rPr>
        <w:rFonts w:ascii="Oswald" w:hAnsi="Oswald"/>
        <w:b/>
        <w:color w:val="354F52"/>
        <w:sz w:val="25"/>
        <w:szCs w:val="25"/>
      </w:rPr>
      <w:t>•</w:t>
    </w:r>
    <w:r>
      <w:rPr>
        <w:rFonts w:ascii="Oswald" w:hAnsi="Oswald"/>
        <w:color w:val="CE0E2D"/>
        <w:sz w:val="29"/>
        <w:szCs w:val="29"/>
      </w:rPr>
      <w:t xml:space="preserve"> </w:t>
    </w:r>
    <w:r>
      <w:rPr>
        <w:rFonts w:ascii="Oswald" w:hAnsi="Oswald"/>
        <w:b/>
        <w:color w:val="354F52"/>
        <w:sz w:val="25"/>
        <w:szCs w:val="25"/>
      </w:rPr>
      <w:t>Guide de l’animateur</w:t>
    </w:r>
    <w:r>
      <w:rPr>
        <w:noProof/>
      </w:rPr>
      <w:drawing>
        <wp:anchor distT="114300" distB="114300" distL="114300" distR="114300" simplePos="0" relativeHeight="251659264" behindDoc="0" locked="0" layoutInCell="1" hidden="0" allowOverlap="1" wp14:anchorId="680A5A5A" wp14:editId="70392B4C">
          <wp:simplePos x="0" y="0"/>
          <wp:positionH relativeFrom="column">
            <wp:posOffset>-85724</wp:posOffset>
          </wp:positionH>
          <wp:positionV relativeFrom="paragraph">
            <wp:posOffset>-47624</wp:posOffset>
          </wp:positionV>
          <wp:extent cx="1086550" cy="391477"/>
          <wp:effectExtent l="0" t="0" r="0" b="0"/>
          <wp:wrapSquare wrapText="bothSides" distT="114300" distB="114300" distL="114300" distR="114300"/>
          <wp:docPr id="2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86550" cy="39147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6AD88" w14:textId="77777777" w:rsidR="00E8501F" w:rsidRDefault="00000000">
    <w:r>
      <w:rPr>
        <w:noProof/>
      </w:rPr>
      <w:drawing>
        <wp:anchor distT="114300" distB="114300" distL="114300" distR="114300" simplePos="0" relativeHeight="251660288" behindDoc="0" locked="0" layoutInCell="1" hidden="0" allowOverlap="1" wp14:anchorId="05378C1B" wp14:editId="4DEA12D9">
          <wp:simplePos x="0" y="0"/>
          <wp:positionH relativeFrom="page">
            <wp:align>right</wp:align>
          </wp:positionH>
          <wp:positionV relativeFrom="paragraph">
            <wp:posOffset>-337185</wp:posOffset>
          </wp:positionV>
          <wp:extent cx="7838642" cy="10144125"/>
          <wp:effectExtent l="0" t="0" r="0" b="0"/>
          <wp:wrapNone/>
          <wp:docPr id="9" name="image9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9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38642" cy="1014412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45243"/>
    <w:multiLevelType w:val="multilevel"/>
    <w:tmpl w:val="56961A64"/>
    <w:lvl w:ilvl="0">
      <w:start w:val="1"/>
      <w:numFmt w:val="bullet"/>
      <w:lvlText w:val="●"/>
      <w:lvlJc w:val="left"/>
      <w:pPr>
        <w:ind w:left="720" w:hanging="360"/>
      </w:pPr>
      <w:rPr>
        <w:color w:val="CE0E2D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8FB4649"/>
    <w:multiLevelType w:val="multilevel"/>
    <w:tmpl w:val="3DE49DF2"/>
    <w:lvl w:ilvl="0">
      <w:start w:val="1"/>
      <w:numFmt w:val="bullet"/>
      <w:lvlText w:val="●"/>
      <w:lvlJc w:val="left"/>
      <w:pPr>
        <w:ind w:left="720" w:hanging="360"/>
      </w:pPr>
      <w:rPr>
        <w:color w:val="CE0E2D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DED6861"/>
    <w:multiLevelType w:val="multilevel"/>
    <w:tmpl w:val="1D62C3E6"/>
    <w:lvl w:ilvl="0">
      <w:start w:val="1"/>
      <w:numFmt w:val="bullet"/>
      <w:lvlText w:val="●"/>
      <w:lvlJc w:val="left"/>
      <w:pPr>
        <w:ind w:left="720" w:hanging="360"/>
      </w:pPr>
      <w:rPr>
        <w:color w:val="CE0E2D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1EB1989"/>
    <w:multiLevelType w:val="multilevel"/>
    <w:tmpl w:val="97088324"/>
    <w:lvl w:ilvl="0">
      <w:start w:val="1"/>
      <w:numFmt w:val="bullet"/>
      <w:lvlText w:val="●"/>
      <w:lvlJc w:val="left"/>
      <w:pPr>
        <w:ind w:left="720" w:hanging="360"/>
      </w:pPr>
      <w:rPr>
        <w:color w:val="CE0E2D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color w:val="CE0E2D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44C5B09"/>
    <w:multiLevelType w:val="multilevel"/>
    <w:tmpl w:val="70143DFC"/>
    <w:lvl w:ilvl="0">
      <w:start w:val="1"/>
      <w:numFmt w:val="bullet"/>
      <w:lvlText w:val="●"/>
      <w:lvlJc w:val="left"/>
      <w:pPr>
        <w:ind w:left="720" w:hanging="360"/>
      </w:pPr>
      <w:rPr>
        <w:color w:val="CE0E2D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5E94578"/>
    <w:multiLevelType w:val="multilevel"/>
    <w:tmpl w:val="B0E2495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15EA775A"/>
    <w:multiLevelType w:val="multilevel"/>
    <w:tmpl w:val="1F1010EA"/>
    <w:lvl w:ilvl="0">
      <w:start w:val="1"/>
      <w:numFmt w:val="bullet"/>
      <w:lvlText w:val="●"/>
      <w:lvlJc w:val="left"/>
      <w:pPr>
        <w:ind w:left="720" w:hanging="360"/>
      </w:pPr>
      <w:rPr>
        <w:color w:val="CE0E2D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160329C2"/>
    <w:multiLevelType w:val="multilevel"/>
    <w:tmpl w:val="883CF2FC"/>
    <w:lvl w:ilvl="0">
      <w:start w:val="1"/>
      <w:numFmt w:val="bullet"/>
      <w:lvlText w:val="●"/>
      <w:lvlJc w:val="left"/>
      <w:pPr>
        <w:ind w:left="720" w:hanging="360"/>
      </w:pPr>
      <w:rPr>
        <w:color w:val="CE0E2D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color w:val="CE0E2D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606274E"/>
    <w:multiLevelType w:val="multilevel"/>
    <w:tmpl w:val="0776B520"/>
    <w:lvl w:ilvl="0">
      <w:start w:val="1"/>
      <w:numFmt w:val="bullet"/>
      <w:lvlText w:val="●"/>
      <w:lvlJc w:val="left"/>
      <w:pPr>
        <w:ind w:left="720" w:hanging="360"/>
      </w:pPr>
      <w:rPr>
        <w:color w:val="CE0E2D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1641797E"/>
    <w:multiLevelType w:val="multilevel"/>
    <w:tmpl w:val="6310CE28"/>
    <w:lvl w:ilvl="0">
      <w:start w:val="1"/>
      <w:numFmt w:val="bullet"/>
      <w:lvlText w:val="●"/>
      <w:lvlJc w:val="left"/>
      <w:pPr>
        <w:ind w:left="720" w:hanging="360"/>
      </w:pPr>
      <w:rPr>
        <w:color w:val="CE0E2D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171E04A5"/>
    <w:multiLevelType w:val="multilevel"/>
    <w:tmpl w:val="DA464A36"/>
    <w:lvl w:ilvl="0">
      <w:start w:val="1"/>
      <w:numFmt w:val="bullet"/>
      <w:lvlText w:val="●"/>
      <w:lvlJc w:val="left"/>
      <w:pPr>
        <w:ind w:left="720" w:hanging="360"/>
      </w:pPr>
      <w:rPr>
        <w:color w:val="CE0E2D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1B471B43"/>
    <w:multiLevelType w:val="multilevel"/>
    <w:tmpl w:val="2F30BC84"/>
    <w:lvl w:ilvl="0">
      <w:start w:val="1"/>
      <w:numFmt w:val="bullet"/>
      <w:lvlText w:val="●"/>
      <w:lvlJc w:val="left"/>
      <w:pPr>
        <w:ind w:left="720" w:hanging="360"/>
      </w:pPr>
      <w:rPr>
        <w:color w:val="CE0E2D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1E2B1ACF"/>
    <w:multiLevelType w:val="multilevel"/>
    <w:tmpl w:val="5A98F5D2"/>
    <w:lvl w:ilvl="0">
      <w:start w:val="1"/>
      <w:numFmt w:val="bullet"/>
      <w:lvlText w:val="●"/>
      <w:lvlJc w:val="left"/>
      <w:pPr>
        <w:ind w:left="720" w:hanging="360"/>
      </w:pPr>
      <w:rPr>
        <w:color w:val="CE0E2D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27B91A13"/>
    <w:multiLevelType w:val="multilevel"/>
    <w:tmpl w:val="1228CDF2"/>
    <w:lvl w:ilvl="0">
      <w:start w:val="1"/>
      <w:numFmt w:val="bullet"/>
      <w:lvlText w:val="●"/>
      <w:lvlJc w:val="left"/>
      <w:pPr>
        <w:ind w:left="720" w:hanging="360"/>
      </w:pPr>
      <w:rPr>
        <w:color w:val="CE0E2D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3156665A"/>
    <w:multiLevelType w:val="multilevel"/>
    <w:tmpl w:val="8A685F44"/>
    <w:lvl w:ilvl="0">
      <w:start w:val="1"/>
      <w:numFmt w:val="bullet"/>
      <w:lvlText w:val="●"/>
      <w:lvlJc w:val="left"/>
      <w:pPr>
        <w:ind w:left="720" w:hanging="360"/>
      </w:pPr>
      <w:rPr>
        <w:color w:val="CE0E2D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39A93F5F"/>
    <w:multiLevelType w:val="multilevel"/>
    <w:tmpl w:val="B596C002"/>
    <w:lvl w:ilvl="0">
      <w:start w:val="1"/>
      <w:numFmt w:val="bullet"/>
      <w:lvlText w:val="●"/>
      <w:lvlJc w:val="left"/>
      <w:pPr>
        <w:ind w:left="720" w:hanging="360"/>
      </w:pPr>
      <w:rPr>
        <w:color w:val="CE0E2D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3A0B06A7"/>
    <w:multiLevelType w:val="multilevel"/>
    <w:tmpl w:val="B27CBCE4"/>
    <w:lvl w:ilvl="0">
      <w:start w:val="1"/>
      <w:numFmt w:val="bullet"/>
      <w:lvlText w:val="●"/>
      <w:lvlJc w:val="left"/>
      <w:pPr>
        <w:ind w:left="720" w:hanging="360"/>
      </w:pPr>
      <w:rPr>
        <w:color w:val="CE0E2D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3F1B37F1"/>
    <w:multiLevelType w:val="multilevel"/>
    <w:tmpl w:val="D4925B42"/>
    <w:lvl w:ilvl="0">
      <w:start w:val="1"/>
      <w:numFmt w:val="bullet"/>
      <w:lvlText w:val="●"/>
      <w:lvlJc w:val="left"/>
      <w:pPr>
        <w:ind w:left="720" w:hanging="360"/>
      </w:pPr>
      <w:rPr>
        <w:color w:val="CE0E2D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401D512D"/>
    <w:multiLevelType w:val="multilevel"/>
    <w:tmpl w:val="C9F097C6"/>
    <w:lvl w:ilvl="0">
      <w:start w:val="1"/>
      <w:numFmt w:val="bullet"/>
      <w:lvlText w:val="●"/>
      <w:lvlJc w:val="left"/>
      <w:pPr>
        <w:ind w:left="720" w:hanging="360"/>
      </w:pPr>
      <w:rPr>
        <w:color w:val="CE0E2D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43943A5E"/>
    <w:multiLevelType w:val="multilevel"/>
    <w:tmpl w:val="E044139A"/>
    <w:lvl w:ilvl="0">
      <w:start w:val="1"/>
      <w:numFmt w:val="bullet"/>
      <w:lvlText w:val="●"/>
      <w:lvlJc w:val="left"/>
      <w:pPr>
        <w:ind w:left="720" w:hanging="360"/>
      </w:pPr>
      <w:rPr>
        <w:color w:val="CE0E2D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448C6416"/>
    <w:multiLevelType w:val="multilevel"/>
    <w:tmpl w:val="DB700F4E"/>
    <w:lvl w:ilvl="0">
      <w:start w:val="1"/>
      <w:numFmt w:val="bullet"/>
      <w:lvlText w:val="●"/>
      <w:lvlJc w:val="left"/>
      <w:pPr>
        <w:ind w:left="720" w:hanging="360"/>
      </w:pPr>
      <w:rPr>
        <w:color w:val="CE0E2D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4D2137D9"/>
    <w:multiLevelType w:val="multilevel"/>
    <w:tmpl w:val="9DEE2170"/>
    <w:lvl w:ilvl="0">
      <w:start w:val="1"/>
      <w:numFmt w:val="bullet"/>
      <w:lvlText w:val="●"/>
      <w:lvlJc w:val="left"/>
      <w:pPr>
        <w:ind w:left="720" w:hanging="360"/>
      </w:pPr>
      <w:rPr>
        <w:color w:val="CE0E2D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56194E55"/>
    <w:multiLevelType w:val="multilevel"/>
    <w:tmpl w:val="99668A8E"/>
    <w:lvl w:ilvl="0">
      <w:start w:val="1"/>
      <w:numFmt w:val="bullet"/>
      <w:lvlText w:val="●"/>
      <w:lvlJc w:val="left"/>
      <w:pPr>
        <w:ind w:left="720" w:hanging="360"/>
      </w:pPr>
      <w:rPr>
        <w:color w:val="CE0E2D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643056DB"/>
    <w:multiLevelType w:val="multilevel"/>
    <w:tmpl w:val="A89E3510"/>
    <w:lvl w:ilvl="0">
      <w:start w:val="1"/>
      <w:numFmt w:val="bullet"/>
      <w:lvlText w:val="●"/>
      <w:lvlJc w:val="left"/>
      <w:pPr>
        <w:ind w:left="720" w:hanging="360"/>
      </w:pPr>
      <w:rPr>
        <w:color w:val="CE0E2D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673C313A"/>
    <w:multiLevelType w:val="multilevel"/>
    <w:tmpl w:val="51CC7984"/>
    <w:lvl w:ilvl="0">
      <w:start w:val="1"/>
      <w:numFmt w:val="bullet"/>
      <w:lvlText w:val="●"/>
      <w:lvlJc w:val="left"/>
      <w:pPr>
        <w:ind w:left="720" w:hanging="360"/>
      </w:pPr>
      <w:rPr>
        <w:color w:val="CE0E2D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73D92431"/>
    <w:multiLevelType w:val="multilevel"/>
    <w:tmpl w:val="50227B02"/>
    <w:lvl w:ilvl="0">
      <w:start w:val="1"/>
      <w:numFmt w:val="bullet"/>
      <w:lvlText w:val="●"/>
      <w:lvlJc w:val="left"/>
      <w:pPr>
        <w:ind w:left="720" w:hanging="360"/>
      </w:pPr>
      <w:rPr>
        <w:color w:val="CE0E2D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color w:val="CE0E2D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766556E5"/>
    <w:multiLevelType w:val="multilevel"/>
    <w:tmpl w:val="C7EA103C"/>
    <w:lvl w:ilvl="0">
      <w:start w:val="1"/>
      <w:numFmt w:val="bullet"/>
      <w:lvlText w:val="●"/>
      <w:lvlJc w:val="left"/>
      <w:pPr>
        <w:ind w:left="720" w:hanging="360"/>
      </w:pPr>
      <w:rPr>
        <w:color w:val="CE0E2D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769B69A2"/>
    <w:multiLevelType w:val="multilevel"/>
    <w:tmpl w:val="5F641912"/>
    <w:lvl w:ilvl="0">
      <w:start w:val="1"/>
      <w:numFmt w:val="bullet"/>
      <w:lvlText w:val="●"/>
      <w:lvlJc w:val="left"/>
      <w:pPr>
        <w:ind w:left="720" w:hanging="360"/>
      </w:pPr>
      <w:rPr>
        <w:color w:val="CE0E2D"/>
        <w:u w:val="none"/>
        <w:shd w:val="clear" w:color="auto" w:fill="auto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76BB3B75"/>
    <w:multiLevelType w:val="multilevel"/>
    <w:tmpl w:val="64FC9DA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7ECD4D5C"/>
    <w:multiLevelType w:val="multilevel"/>
    <w:tmpl w:val="2200A058"/>
    <w:lvl w:ilvl="0">
      <w:start w:val="1"/>
      <w:numFmt w:val="bullet"/>
      <w:lvlText w:val="●"/>
      <w:lvlJc w:val="left"/>
      <w:pPr>
        <w:ind w:left="720" w:hanging="360"/>
      </w:pPr>
      <w:rPr>
        <w:color w:val="CE0E2D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color w:val="CE0E2D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948199959">
    <w:abstractNumId w:val="24"/>
  </w:num>
  <w:num w:numId="2" w16cid:durableId="195391831">
    <w:abstractNumId w:val="19"/>
  </w:num>
  <w:num w:numId="3" w16cid:durableId="1923442264">
    <w:abstractNumId w:val="21"/>
  </w:num>
  <w:num w:numId="4" w16cid:durableId="1681855424">
    <w:abstractNumId w:val="16"/>
  </w:num>
  <w:num w:numId="5" w16cid:durableId="132404965">
    <w:abstractNumId w:val="12"/>
  </w:num>
  <w:num w:numId="6" w16cid:durableId="1824423331">
    <w:abstractNumId w:val="7"/>
  </w:num>
  <w:num w:numId="7" w16cid:durableId="795177724">
    <w:abstractNumId w:val="14"/>
  </w:num>
  <w:num w:numId="8" w16cid:durableId="1845318979">
    <w:abstractNumId w:val="22"/>
  </w:num>
  <w:num w:numId="9" w16cid:durableId="1258100832">
    <w:abstractNumId w:val="25"/>
  </w:num>
  <w:num w:numId="10" w16cid:durableId="308169219">
    <w:abstractNumId w:val="26"/>
  </w:num>
  <w:num w:numId="11" w16cid:durableId="826475618">
    <w:abstractNumId w:val="11"/>
  </w:num>
  <w:num w:numId="12" w16cid:durableId="120150932">
    <w:abstractNumId w:val="8"/>
  </w:num>
  <w:num w:numId="13" w16cid:durableId="551617275">
    <w:abstractNumId w:val="9"/>
  </w:num>
  <w:num w:numId="14" w16cid:durableId="1976987024">
    <w:abstractNumId w:val="15"/>
  </w:num>
  <w:num w:numId="15" w16cid:durableId="2139451115">
    <w:abstractNumId w:val="1"/>
  </w:num>
  <w:num w:numId="16" w16cid:durableId="2137064963">
    <w:abstractNumId w:val="2"/>
  </w:num>
  <w:num w:numId="17" w16cid:durableId="433786186">
    <w:abstractNumId w:val="23"/>
  </w:num>
  <w:num w:numId="18" w16cid:durableId="1336764506">
    <w:abstractNumId w:val="29"/>
  </w:num>
  <w:num w:numId="19" w16cid:durableId="1266843138">
    <w:abstractNumId w:val="6"/>
  </w:num>
  <w:num w:numId="20" w16cid:durableId="1520509499">
    <w:abstractNumId w:val="17"/>
  </w:num>
  <w:num w:numId="21" w16cid:durableId="1880317470">
    <w:abstractNumId w:val="27"/>
  </w:num>
  <w:num w:numId="22" w16cid:durableId="1592272951">
    <w:abstractNumId w:val="28"/>
  </w:num>
  <w:num w:numId="23" w16cid:durableId="1597447468">
    <w:abstractNumId w:val="18"/>
  </w:num>
  <w:num w:numId="24" w16cid:durableId="1046417132">
    <w:abstractNumId w:val="13"/>
  </w:num>
  <w:num w:numId="25" w16cid:durableId="1394699183">
    <w:abstractNumId w:val="10"/>
  </w:num>
  <w:num w:numId="26" w16cid:durableId="394007898">
    <w:abstractNumId w:val="20"/>
  </w:num>
  <w:num w:numId="27" w16cid:durableId="98455024">
    <w:abstractNumId w:val="5"/>
  </w:num>
  <w:num w:numId="28" w16cid:durableId="1074401610">
    <w:abstractNumId w:val="4"/>
  </w:num>
  <w:num w:numId="29" w16cid:durableId="98065014">
    <w:abstractNumId w:val="3"/>
  </w:num>
  <w:num w:numId="30" w16cid:durableId="4526794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01F"/>
    <w:rsid w:val="004D1658"/>
    <w:rsid w:val="005C4AD7"/>
    <w:rsid w:val="009B1EB7"/>
    <w:rsid w:val="00E41F9C"/>
    <w:rsid w:val="00E85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40BDB7"/>
  <w15:docId w15:val="{0C0CFBE7-8E8B-4890-B75E-2CD8E5E54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Open Sans" w:eastAsia="Open Sans" w:hAnsi="Open Sans" w:cs="Open Sans"/>
        <w:color w:val="838383"/>
        <w:sz w:val="28"/>
        <w:szCs w:val="28"/>
        <w:highlight w:val="white"/>
        <w:lang w:val="fr-FR" w:eastAsia="en-IN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b/>
      <w:color w:val="000000"/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outlineLvl w:val="1"/>
    </w:pPr>
    <w:rPr>
      <w:rFonts w:ascii="Oswald Medium" w:eastAsia="Oswald Medium" w:hAnsi="Oswald Medium" w:cs="Oswald Medium"/>
      <w:color w:val="354F52"/>
      <w:sz w:val="48"/>
      <w:szCs w:val="48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outlineLvl w:val="2"/>
    </w:pPr>
    <w:rPr>
      <w:rFonts w:ascii="Oswald" w:eastAsia="Oswald" w:hAnsi="Oswald" w:cs="Oswald"/>
      <w:color w:val="4BA3C3"/>
      <w:sz w:val="36"/>
      <w:szCs w:val="36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outlineLvl w:val="3"/>
    </w:pPr>
    <w:rPr>
      <w:rFonts w:ascii="Oswald" w:eastAsia="Oswald" w:hAnsi="Oswald" w:cs="Oswald"/>
      <w:b/>
      <w:color w:val="4BA3C3"/>
      <w:sz w:val="22"/>
      <w:szCs w:val="22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200" w:after="320" w:line="240" w:lineRule="auto"/>
    </w:pPr>
    <w:rPr>
      <w:rFonts w:ascii="Oswald" w:eastAsia="Oswald" w:hAnsi="Oswald" w:cs="Oswald"/>
      <w:b/>
      <w:color w:val="CE0E2D"/>
      <w:sz w:val="60"/>
      <w:szCs w:val="6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</w:pPr>
    <w:rPr>
      <w:rFonts w:ascii="Oswald" w:eastAsia="Oswald" w:hAnsi="Oswald" w:cs="Oswald"/>
      <w:color w:val="4BA3C3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41F9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F9C"/>
  </w:style>
  <w:style w:type="paragraph" w:styleId="Footer">
    <w:name w:val="footer"/>
    <w:basedOn w:val="Normal"/>
    <w:link w:val="FooterChar"/>
    <w:uiPriority w:val="99"/>
    <w:unhideWhenUsed/>
    <w:rsid w:val="00E41F9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F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image" Target="media/image1.png"/><Relationship Id="rId19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0747839-7d89-463e-bbce-1700bc6c4003">
      <Terms xmlns="http://schemas.microsoft.com/office/infopath/2007/PartnerControls"/>
    </lcf76f155ced4ddcb4097134ff3c332f>
    <TaxCatchAll xmlns="c6166826-18e4-4349-9b3e-90712923346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69EAE98C1D4B4AA1835843F40FE1CC" ma:contentTypeVersion="14" ma:contentTypeDescription="Create a new document." ma:contentTypeScope="" ma:versionID="d831ae7582b22c744138a81152f7e00d">
  <xsd:schema xmlns:xsd="http://www.w3.org/2001/XMLSchema" xmlns:xs="http://www.w3.org/2001/XMLSchema" xmlns:p="http://schemas.microsoft.com/office/2006/metadata/properties" xmlns:ns2="f0747839-7d89-463e-bbce-1700bc6c4003" xmlns:ns3="c6166826-18e4-4349-9b3e-907129233461" targetNamespace="http://schemas.microsoft.com/office/2006/metadata/properties" ma:root="true" ma:fieldsID="f1fd0538478d0e3069d9d40d6e5e5cf2" ns2:_="" ns3:_="">
    <xsd:import namespace="f0747839-7d89-463e-bbce-1700bc6c4003"/>
    <xsd:import namespace="c6166826-18e4-4349-9b3e-9071292334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47839-7d89-463e-bbce-1700bc6c40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e508109-aa5f-4dde-b33c-a86d8a575b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166826-18e4-4349-9b3e-90712923346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0ff3d1a-05f2-4e87-9daf-9cfca4733190}" ma:internalName="TaxCatchAll" ma:showField="CatchAllData" ma:web="c6166826-18e4-4349-9b3e-90712923346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0F0B60-831B-4136-8106-6B130D7336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F367B0-2A47-4B08-B851-71C42C260561}">
  <ds:schemaRefs>
    <ds:schemaRef ds:uri="http://schemas.microsoft.com/office/2006/metadata/properties"/>
    <ds:schemaRef ds:uri="http://schemas.microsoft.com/office/infopath/2007/PartnerControls"/>
    <ds:schemaRef ds:uri="f0747839-7d89-463e-bbce-1700bc6c4003"/>
    <ds:schemaRef ds:uri="c6166826-18e4-4349-9b3e-907129233461"/>
  </ds:schemaRefs>
</ds:datastoreItem>
</file>

<file path=customXml/itemProps3.xml><?xml version="1.0" encoding="utf-8"?>
<ds:datastoreItem xmlns:ds="http://schemas.openxmlformats.org/officeDocument/2006/customXml" ds:itemID="{0A271697-078A-4594-BAF1-FBC1D19E5E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747839-7d89-463e-bbce-1700bc6c4003"/>
    <ds:schemaRef ds:uri="c6166826-18e4-4349-9b3e-9071292334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</Pages>
  <Words>2628</Words>
  <Characters>14983</Characters>
  <Application>Microsoft Office Word</Application>
  <DocSecurity>0</DocSecurity>
  <Lines>124</Lines>
  <Paragraphs>35</Paragraphs>
  <ScaleCrop>false</ScaleCrop>
  <Company/>
  <LinksUpToDate>false</LinksUpToDate>
  <CharactersWithSpaces>17576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Parag Makode</cp:lastModifiedBy>
  <cp:revision>3</cp:revision>
  <dcterms:created xsi:type="dcterms:W3CDTF">2024-02-15T11:14:00Z</dcterms:created>
  <dcterms:modified xsi:type="dcterms:W3CDTF">2024-02-15T11:47:00Z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0x0101002169EAE98C1D4B4AA1835843F40FE1CC</vt:lpwstr>
  </property>
</Properties>
</file>